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78C47" w14:textId="77777777" w:rsidR="000063A3" w:rsidRPr="00162821" w:rsidRDefault="00F11E41" w:rsidP="00F11E41">
      <w:pPr>
        <w:pStyle w:val="Cmsor3"/>
        <w:rPr>
          <w:rFonts w:ascii="Century Gothic" w:hAnsi="Century Gothic" w:cs="Tahoma"/>
          <w:caps/>
          <w:szCs w:val="28"/>
        </w:rPr>
      </w:pPr>
      <w:bookmarkStart w:id="0" w:name="_GoBack"/>
      <w:bookmarkEnd w:id="0"/>
      <w:r w:rsidRPr="00162821">
        <w:rPr>
          <w:rFonts w:ascii="Century Gothic" w:hAnsi="Century Gothic" w:cs="Tahoma"/>
          <w:caps/>
          <w:szCs w:val="28"/>
        </w:rPr>
        <w:t>Jelentkezési lap</w:t>
      </w:r>
      <w:r w:rsidR="000063A3" w:rsidRPr="00162821">
        <w:rPr>
          <w:rFonts w:ascii="Century Gothic" w:hAnsi="Century Gothic" w:cs="Tahoma"/>
          <w:caps/>
          <w:szCs w:val="28"/>
        </w:rPr>
        <w:t xml:space="preserve"> </w:t>
      </w:r>
    </w:p>
    <w:p w14:paraId="675D4EB1" w14:textId="77777777" w:rsidR="000063A3" w:rsidRPr="00162821" w:rsidRDefault="000063A3" w:rsidP="000063A3">
      <w:pPr>
        <w:rPr>
          <w:rFonts w:ascii="Century Gothic" w:hAnsi="Century Gothic"/>
          <w:sz w:val="24"/>
          <w:szCs w:val="24"/>
          <w:lang w:eastAsia="hr-HR"/>
        </w:rPr>
      </w:pPr>
    </w:p>
    <w:p w14:paraId="01A0C069" w14:textId="6420E05B" w:rsidR="00F11E41" w:rsidRPr="00162821" w:rsidRDefault="007E1E65" w:rsidP="007E1E65">
      <w:pPr>
        <w:pStyle w:val="Cmsor3"/>
        <w:rPr>
          <w:rFonts w:ascii="Century Gothic" w:hAnsi="Century Gothic" w:cs="Tahoma"/>
          <w:b w:val="0"/>
          <w:sz w:val="24"/>
          <w:szCs w:val="24"/>
        </w:rPr>
      </w:pPr>
      <w:r>
        <w:rPr>
          <w:rFonts w:ascii="Century Gothic" w:hAnsi="Century Gothic" w:cs="Tahoma"/>
          <w:b w:val="0"/>
          <w:sz w:val="24"/>
          <w:szCs w:val="24"/>
        </w:rPr>
        <w:t xml:space="preserve">a </w:t>
      </w:r>
      <w:r w:rsidR="00E34DE4">
        <w:rPr>
          <w:rFonts w:ascii="Century Gothic" w:hAnsi="Century Gothic" w:cs="Tahoma"/>
          <w:b w:val="0"/>
          <w:sz w:val="24"/>
          <w:szCs w:val="24"/>
        </w:rPr>
        <w:t xml:space="preserve">2016. </w:t>
      </w:r>
      <w:r w:rsidR="00E70D53">
        <w:rPr>
          <w:rFonts w:ascii="Century Gothic" w:hAnsi="Century Gothic" w:cs="Tahoma"/>
          <w:b w:val="0"/>
          <w:sz w:val="24"/>
          <w:szCs w:val="24"/>
        </w:rPr>
        <w:t>április 19-23.</w:t>
      </w:r>
      <w:r w:rsidR="00E34DE4">
        <w:rPr>
          <w:rFonts w:ascii="Century Gothic" w:hAnsi="Century Gothic" w:cs="Tahoma"/>
          <w:b w:val="0"/>
          <w:sz w:val="24"/>
          <w:szCs w:val="24"/>
        </w:rPr>
        <w:t xml:space="preserve"> között </w:t>
      </w:r>
      <w:r w:rsidR="00E70D53">
        <w:rPr>
          <w:rFonts w:ascii="Century Gothic" w:hAnsi="Century Gothic" w:cs="Tahoma"/>
          <w:b w:val="0"/>
          <w:sz w:val="24"/>
          <w:szCs w:val="24"/>
        </w:rPr>
        <w:t>Belgrádban (Szerbia</w:t>
      </w:r>
      <w:r w:rsidR="00183F63">
        <w:rPr>
          <w:rFonts w:ascii="Century Gothic" w:hAnsi="Century Gothic" w:cs="Tahoma"/>
          <w:b w:val="0"/>
          <w:sz w:val="24"/>
          <w:szCs w:val="24"/>
        </w:rPr>
        <w:t>)</w:t>
      </w:r>
      <w:r w:rsidR="000063A3" w:rsidRPr="00162821">
        <w:rPr>
          <w:rFonts w:ascii="Century Gothic" w:hAnsi="Century Gothic" w:cs="Tahoma"/>
          <w:b w:val="0"/>
          <w:sz w:val="24"/>
          <w:szCs w:val="24"/>
        </w:rPr>
        <w:t xml:space="preserve"> megrendezésre kerülő </w:t>
      </w:r>
      <w:r w:rsidR="00E70D53">
        <w:rPr>
          <w:rFonts w:ascii="Century Gothic" w:hAnsi="Century Gothic" w:cs="Tahoma"/>
          <w:b w:val="0"/>
          <w:sz w:val="24"/>
          <w:szCs w:val="24"/>
        </w:rPr>
        <w:t>SEEBBE International Building Trade Fair</w:t>
      </w:r>
      <w:r w:rsidR="00183F63" w:rsidRPr="003D72BA">
        <w:rPr>
          <w:rFonts w:ascii="Century Gothic" w:hAnsi="Century Gothic" w:cs="Tahoma"/>
          <w:b w:val="0"/>
          <w:sz w:val="24"/>
          <w:szCs w:val="24"/>
        </w:rPr>
        <w:t xml:space="preserve"> </w:t>
      </w:r>
      <w:r w:rsidR="0050684A" w:rsidRPr="003D72BA">
        <w:rPr>
          <w:rFonts w:ascii="Century Gothic" w:hAnsi="Century Gothic" w:cs="Tahoma"/>
          <w:b w:val="0"/>
          <w:sz w:val="24"/>
          <w:szCs w:val="24"/>
        </w:rPr>
        <w:t>(</w:t>
      </w:r>
      <w:r w:rsidR="00E70D53">
        <w:rPr>
          <w:rFonts w:ascii="Century Gothic" w:hAnsi="Century Gothic" w:cs="Tahoma"/>
          <w:b w:val="0"/>
          <w:sz w:val="24"/>
          <w:szCs w:val="24"/>
        </w:rPr>
        <w:t>építőipari</w:t>
      </w:r>
      <w:r w:rsidR="00E564AD" w:rsidRPr="003D72BA">
        <w:rPr>
          <w:rFonts w:ascii="Century Gothic" w:hAnsi="Century Gothic" w:cs="Tahoma"/>
          <w:b w:val="0"/>
          <w:sz w:val="24"/>
          <w:szCs w:val="24"/>
        </w:rPr>
        <w:t xml:space="preserve"> </w:t>
      </w:r>
      <w:r w:rsidR="00183F63" w:rsidRPr="003D72BA">
        <w:rPr>
          <w:rFonts w:ascii="Century Gothic" w:hAnsi="Century Gothic" w:cs="Tahoma"/>
          <w:b w:val="0"/>
          <w:sz w:val="24"/>
          <w:szCs w:val="24"/>
        </w:rPr>
        <w:t>témájú</w:t>
      </w:r>
      <w:r w:rsidR="00571C75" w:rsidRPr="003D72BA">
        <w:rPr>
          <w:rFonts w:ascii="Century Gothic" w:hAnsi="Century Gothic" w:cs="Tahoma"/>
          <w:b w:val="0"/>
          <w:sz w:val="24"/>
          <w:szCs w:val="24"/>
        </w:rPr>
        <w:t>)</w:t>
      </w:r>
      <w:r w:rsidR="00571C75">
        <w:rPr>
          <w:rFonts w:ascii="Century Gothic" w:hAnsi="Century Gothic" w:cs="Tahoma"/>
          <w:b w:val="0"/>
          <w:sz w:val="24"/>
          <w:szCs w:val="24"/>
        </w:rPr>
        <w:t xml:space="preserve"> </w:t>
      </w:r>
      <w:r w:rsidR="00E34DE4">
        <w:rPr>
          <w:rFonts w:ascii="Century Gothic" w:hAnsi="Century Gothic" w:cs="Tahoma"/>
          <w:b w:val="0"/>
          <w:sz w:val="24"/>
          <w:szCs w:val="24"/>
        </w:rPr>
        <w:t>kiállításra</w:t>
      </w:r>
    </w:p>
    <w:p w14:paraId="0F022309" w14:textId="77777777" w:rsidR="00F11E41" w:rsidRPr="00162821" w:rsidRDefault="00F11E41" w:rsidP="000063A3">
      <w:pPr>
        <w:pStyle w:val="Cmsor3"/>
        <w:jc w:val="left"/>
        <w:rPr>
          <w:rFonts w:ascii="Century Gothic" w:hAnsi="Century Gothic" w:cs="Tahoma"/>
          <w:b w:val="0"/>
          <w:sz w:val="24"/>
          <w:szCs w:val="24"/>
        </w:rPr>
      </w:pPr>
    </w:p>
    <w:p w14:paraId="6006CE29" w14:textId="77777777" w:rsidR="00F11E41" w:rsidRPr="00162821" w:rsidRDefault="00F11E41" w:rsidP="00AA2420">
      <w:pPr>
        <w:spacing w:after="120"/>
        <w:rPr>
          <w:rFonts w:ascii="Century Gothic" w:hAnsi="Century Gothic"/>
          <w:sz w:val="24"/>
          <w:szCs w:val="24"/>
          <w:lang w:eastAsia="hr-HR"/>
        </w:rPr>
      </w:pPr>
    </w:p>
    <w:tbl>
      <w:tblPr>
        <w:tblW w:w="104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037"/>
        <w:gridCol w:w="2207"/>
        <w:gridCol w:w="2483"/>
      </w:tblGrid>
      <w:tr w:rsidR="00F11E41" w:rsidRPr="00162821" w14:paraId="3352C0AB" w14:textId="77777777" w:rsidTr="00773453">
        <w:trPr>
          <w:cantSplit/>
          <w:trHeight w:val="616"/>
          <w:jc w:val="center"/>
        </w:trPr>
        <w:tc>
          <w:tcPr>
            <w:tcW w:w="57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1FE197" w14:textId="77777777" w:rsidR="00F11E41" w:rsidRPr="00162821" w:rsidRDefault="000063A3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162821">
              <w:rPr>
                <w:rFonts w:ascii="Century Gothic" w:hAnsi="Century Gothic" w:cs="Tahoma"/>
                <w:sz w:val="24"/>
                <w:szCs w:val="24"/>
              </w:rPr>
              <w:t>Cég neve</w:t>
            </w:r>
          </w:p>
        </w:tc>
        <w:tc>
          <w:tcPr>
            <w:tcW w:w="46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1DFBD3" w14:textId="77777777" w:rsidR="00F11E41" w:rsidRPr="00162821" w:rsidRDefault="00F11E41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F11E41" w:rsidRPr="00162821" w14:paraId="6777A032" w14:textId="77777777" w:rsidTr="00773453">
        <w:trPr>
          <w:cantSplit/>
          <w:trHeight w:val="616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</w:tcBorders>
            <w:vAlign w:val="center"/>
          </w:tcPr>
          <w:p w14:paraId="08B64162" w14:textId="77777777" w:rsidR="00F11E41" w:rsidRPr="00162821" w:rsidRDefault="00E62836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162821">
              <w:rPr>
                <w:rFonts w:ascii="Century Gothic" w:hAnsi="Century Gothic" w:cs="Tahoma"/>
                <w:sz w:val="24"/>
                <w:szCs w:val="24"/>
              </w:rPr>
              <w:t>Székhelye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</w:tcBorders>
            <w:vAlign w:val="center"/>
          </w:tcPr>
          <w:p w14:paraId="52F6F73C" w14:textId="77777777" w:rsidR="00F11E41" w:rsidRPr="00162821" w:rsidRDefault="00F11E41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900522" w:rsidRPr="00162821" w14:paraId="1B6025A3" w14:textId="77777777" w:rsidTr="00773453">
        <w:trPr>
          <w:cantSplit/>
          <w:trHeight w:val="616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</w:tcBorders>
            <w:vAlign w:val="center"/>
          </w:tcPr>
          <w:p w14:paraId="7349917A" w14:textId="77777777" w:rsidR="00900522" w:rsidRPr="00162821" w:rsidRDefault="00900522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Cégjegyzékszáma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</w:tcBorders>
            <w:vAlign w:val="center"/>
          </w:tcPr>
          <w:p w14:paraId="685EE410" w14:textId="77777777" w:rsidR="00900522" w:rsidRPr="00162821" w:rsidRDefault="00900522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900522" w:rsidRPr="00162821" w14:paraId="0C984687" w14:textId="77777777" w:rsidTr="00773453">
        <w:trPr>
          <w:cantSplit/>
          <w:trHeight w:val="616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</w:tcBorders>
            <w:vAlign w:val="center"/>
          </w:tcPr>
          <w:p w14:paraId="5290A04D" w14:textId="77777777" w:rsidR="00900522" w:rsidRDefault="00900522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Adószáma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</w:tcBorders>
            <w:vAlign w:val="center"/>
          </w:tcPr>
          <w:p w14:paraId="11628BC2" w14:textId="77777777" w:rsidR="00900522" w:rsidRPr="00162821" w:rsidRDefault="00900522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F11E41" w:rsidRPr="00162821" w14:paraId="1563C8A0" w14:textId="77777777" w:rsidTr="00773453">
        <w:trPr>
          <w:cantSplit/>
          <w:trHeight w:val="616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</w:tcBorders>
            <w:vAlign w:val="center"/>
          </w:tcPr>
          <w:p w14:paraId="48D67399" w14:textId="77777777" w:rsidR="00F11E41" w:rsidRPr="00162821" w:rsidRDefault="000063A3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162821">
              <w:rPr>
                <w:rFonts w:ascii="Century Gothic" w:hAnsi="Century Gothic" w:cs="Tahoma"/>
                <w:sz w:val="24"/>
                <w:szCs w:val="24"/>
              </w:rPr>
              <w:t>Képviseli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</w:tcBorders>
            <w:vAlign w:val="center"/>
          </w:tcPr>
          <w:p w14:paraId="661D8427" w14:textId="77777777" w:rsidR="00F11E41" w:rsidRPr="00162821" w:rsidRDefault="00F11E41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F11E41" w:rsidRPr="00162821" w14:paraId="7A2FC750" w14:textId="77777777" w:rsidTr="00773453">
        <w:trPr>
          <w:cantSplit/>
          <w:trHeight w:val="616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</w:tcBorders>
            <w:vAlign w:val="center"/>
          </w:tcPr>
          <w:p w14:paraId="301470A7" w14:textId="422A1A3D" w:rsidR="00F11E41" w:rsidRPr="00162821" w:rsidRDefault="00F11E41" w:rsidP="00773453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162821">
              <w:rPr>
                <w:rFonts w:ascii="Century Gothic" w:hAnsi="Century Gothic" w:cs="Tahoma"/>
                <w:sz w:val="24"/>
                <w:szCs w:val="24"/>
              </w:rPr>
              <w:t>Kapcsolattartó</w:t>
            </w:r>
            <w:r w:rsidR="00162821" w:rsidRPr="00162821">
              <w:rPr>
                <w:rFonts w:ascii="Century Gothic" w:hAnsi="Century Gothic" w:cs="Tahoma"/>
                <w:sz w:val="24"/>
                <w:szCs w:val="24"/>
              </w:rPr>
              <w:t xml:space="preserve"> a </w:t>
            </w:r>
            <w:r w:rsidR="00773453">
              <w:rPr>
                <w:rFonts w:ascii="Century Gothic" w:hAnsi="Century Gothic" w:cs="Tahoma"/>
                <w:sz w:val="24"/>
                <w:szCs w:val="24"/>
              </w:rPr>
              <w:t>Rendezvénnyel</w:t>
            </w:r>
            <w:r w:rsidR="00162821" w:rsidRPr="00162821">
              <w:rPr>
                <w:rFonts w:ascii="Century Gothic" w:hAnsi="Century Gothic" w:cs="Tahoma"/>
                <w:sz w:val="24"/>
                <w:szCs w:val="24"/>
              </w:rPr>
              <w:t xml:space="preserve"> kapcsolatban</w:t>
            </w:r>
            <w:r w:rsidR="00020C99">
              <w:rPr>
                <w:rFonts w:ascii="Century Gothic" w:hAnsi="Century Gothic" w:cs="Tahoma"/>
                <w:sz w:val="24"/>
                <w:szCs w:val="24"/>
              </w:rPr>
              <w:t xml:space="preserve"> (mobil, e-mail)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</w:tcBorders>
            <w:vAlign w:val="center"/>
          </w:tcPr>
          <w:p w14:paraId="1B3277EF" w14:textId="77777777" w:rsidR="00F11E41" w:rsidRPr="00162821" w:rsidRDefault="00F11E41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900522" w:rsidRPr="00162821" w14:paraId="0E28D860" w14:textId="77777777" w:rsidTr="00773453">
        <w:trPr>
          <w:cantSplit/>
          <w:trHeight w:val="804"/>
          <w:jc w:val="center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7E5F0" w14:textId="180A9165" w:rsidR="00900522" w:rsidRPr="00162821" w:rsidRDefault="00900522" w:rsidP="00A2769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773453">
              <w:rPr>
                <w:rFonts w:ascii="Century Gothic" w:hAnsi="Century Gothic" w:cs="Tahoma"/>
                <w:sz w:val="24"/>
                <w:szCs w:val="24"/>
              </w:rPr>
              <w:t>201</w:t>
            </w:r>
            <w:r w:rsidR="00A27690">
              <w:rPr>
                <w:rFonts w:ascii="Century Gothic" w:hAnsi="Century Gothic" w:cs="Tahoma"/>
                <w:sz w:val="24"/>
                <w:szCs w:val="24"/>
              </w:rPr>
              <w:t>4</w:t>
            </w:r>
            <w:r w:rsidRPr="00773453">
              <w:rPr>
                <w:rFonts w:ascii="Century Gothic" w:hAnsi="Century Gothic" w:cs="Tahoma"/>
                <w:sz w:val="24"/>
                <w:szCs w:val="24"/>
              </w:rPr>
              <w:t>-as árbevétel és export árbevétel</w:t>
            </w:r>
            <w:r w:rsidR="00020C99">
              <w:rPr>
                <w:rFonts w:ascii="Century Gothic" w:hAnsi="Century Gothic" w:cs="Tahoma"/>
                <w:sz w:val="24"/>
                <w:szCs w:val="24"/>
              </w:rPr>
              <w:t xml:space="preserve"> (forintban)</w:t>
            </w:r>
            <w:r w:rsidRPr="00773453">
              <w:rPr>
                <w:rFonts w:ascii="Century Gothic" w:hAnsi="Century Gothic" w:cs="Tahoma"/>
                <w:sz w:val="24"/>
                <w:szCs w:val="24"/>
              </w:rPr>
              <w:t>: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E27B" w14:textId="77777777" w:rsidR="00773453" w:rsidRPr="00162821" w:rsidRDefault="00773453" w:rsidP="00162821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6EAA" w14:textId="77777777" w:rsidR="00900522" w:rsidRPr="00162821" w:rsidRDefault="00900522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773453">
              <w:rPr>
                <w:rFonts w:ascii="Century Gothic" w:hAnsi="Century Gothic" w:cs="Tahoma"/>
                <w:sz w:val="24"/>
                <w:szCs w:val="24"/>
              </w:rPr>
              <w:t>Alkalmazottak száma: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72B67" w14:textId="77777777" w:rsidR="00900522" w:rsidRPr="00162821" w:rsidRDefault="00900522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900522" w:rsidRPr="00162821" w14:paraId="5DA0E9E7" w14:textId="77777777" w:rsidTr="00773453">
        <w:trPr>
          <w:cantSplit/>
          <w:trHeight w:val="804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19911" w14:textId="77777777" w:rsidR="00900522" w:rsidRPr="00162821" w:rsidRDefault="00900522" w:rsidP="00162821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773453">
              <w:rPr>
                <w:rFonts w:ascii="Century Gothic" w:hAnsi="Century Gothic" w:cs="Tahoma"/>
                <w:sz w:val="24"/>
                <w:szCs w:val="24"/>
              </w:rPr>
              <w:t>Legfontosabb jelenlegi exportpiacok: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F1DF" w14:textId="77777777" w:rsidR="00900522" w:rsidRPr="00162821" w:rsidRDefault="00900522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900522" w:rsidRPr="00162821" w14:paraId="1FA235F3" w14:textId="77777777" w:rsidTr="00773453">
        <w:trPr>
          <w:cantSplit/>
          <w:trHeight w:val="804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A205C" w14:textId="77777777" w:rsidR="00900522" w:rsidRPr="00162821" w:rsidRDefault="00900522" w:rsidP="00162821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773453">
              <w:rPr>
                <w:rFonts w:ascii="Century Gothic" w:hAnsi="Century Gothic" w:cs="Tahoma"/>
                <w:sz w:val="24"/>
                <w:szCs w:val="24"/>
              </w:rPr>
              <w:t>Tervezett exportpiacok: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809F1" w14:textId="77777777" w:rsidR="00900522" w:rsidRPr="00162821" w:rsidRDefault="00900522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020C99" w:rsidRPr="00162821" w14:paraId="35CA19A3" w14:textId="77777777" w:rsidTr="00773453">
        <w:trPr>
          <w:cantSplit/>
          <w:trHeight w:val="804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27215" w14:textId="36FFE3AE" w:rsidR="00020C99" w:rsidRPr="00773453" w:rsidRDefault="00020C99" w:rsidP="00020C99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162821">
              <w:rPr>
                <w:rFonts w:ascii="Century Gothic" w:hAnsi="Century Gothic" w:cs="Tahoma"/>
                <w:sz w:val="24"/>
                <w:szCs w:val="24"/>
              </w:rPr>
              <w:t>Kiállítandó termékek</w:t>
            </w:r>
            <w:r>
              <w:rPr>
                <w:rFonts w:ascii="Century Gothic" w:hAnsi="Century Gothic" w:cs="Tahoma"/>
                <w:sz w:val="24"/>
                <w:szCs w:val="24"/>
              </w:rPr>
              <w:t>, azok mérete, mennyisége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F6532" w14:textId="77777777" w:rsidR="00020C99" w:rsidRPr="00162821" w:rsidRDefault="00020C99" w:rsidP="00020C99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AA2420" w:rsidRPr="00162821" w14:paraId="58CD95C4" w14:textId="77777777" w:rsidTr="00773453">
        <w:trPr>
          <w:cantSplit/>
          <w:trHeight w:val="804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70A0" w14:textId="77777777" w:rsidR="00AA2420" w:rsidRPr="00162821" w:rsidRDefault="000063A3" w:rsidP="00AA2420">
            <w:pPr>
              <w:tabs>
                <w:tab w:val="left" w:pos="3407"/>
                <w:tab w:val="left" w:pos="5816"/>
                <w:tab w:val="left" w:pos="7801"/>
                <w:tab w:val="left" w:pos="9931"/>
              </w:tabs>
              <w:spacing w:after="120"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162821">
              <w:rPr>
                <w:rFonts w:ascii="Century Gothic" w:hAnsi="Century Gothic" w:cs="Tahoma"/>
                <w:sz w:val="24"/>
                <w:szCs w:val="24"/>
              </w:rPr>
              <w:t>Elhelyezéshez szükséges</w:t>
            </w:r>
            <w:r w:rsidR="00AA2420" w:rsidRPr="00162821">
              <w:rPr>
                <w:rFonts w:ascii="Century Gothic" w:hAnsi="Century Gothic" w:cs="Tahoma"/>
                <w:sz w:val="24"/>
                <w:szCs w:val="24"/>
              </w:rPr>
              <w:t xml:space="preserve"> (vitrin, polc, tárló</w:t>
            </w:r>
            <w:r w:rsidR="008116DC">
              <w:rPr>
                <w:rFonts w:ascii="Century Gothic" w:hAnsi="Century Gothic" w:cs="Tahoma"/>
                <w:sz w:val="24"/>
                <w:szCs w:val="24"/>
              </w:rPr>
              <w:t>, vagy terület mérete</w:t>
            </w:r>
            <w:r w:rsidR="00AA2420" w:rsidRPr="00162821">
              <w:rPr>
                <w:rFonts w:ascii="Century Gothic" w:hAnsi="Century Gothic" w:cs="Tahoma"/>
                <w:sz w:val="24"/>
                <w:szCs w:val="24"/>
              </w:rPr>
              <w:t xml:space="preserve"> stb.)</w:t>
            </w:r>
          </w:p>
          <w:p w14:paraId="6B7974F0" w14:textId="77777777" w:rsidR="00AA2420" w:rsidRPr="00162821" w:rsidRDefault="00AA2420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81655" w14:textId="77777777" w:rsidR="00AA2420" w:rsidRPr="00162821" w:rsidRDefault="00AA2420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FC12FB" w:rsidRPr="00162821" w14:paraId="10354609" w14:textId="77777777" w:rsidTr="00773453">
        <w:trPr>
          <w:cantSplit/>
          <w:trHeight w:val="2242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766B4" w14:textId="77777777" w:rsidR="00FC12FB" w:rsidRPr="00162821" w:rsidRDefault="00AA2420" w:rsidP="00F86C44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162821">
              <w:rPr>
                <w:rFonts w:ascii="Century Gothic" w:hAnsi="Century Gothic" w:cs="Tahoma"/>
                <w:sz w:val="24"/>
                <w:szCs w:val="24"/>
              </w:rPr>
              <w:t xml:space="preserve">Speciális igények (pl. elektromos csatlakozó, víz, dobogó, hűtőberendezések 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F3CF" w14:textId="77777777" w:rsidR="00FC12FB" w:rsidRPr="00162821" w:rsidRDefault="00FC12FB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87864" w:rsidRPr="00162821" w14:paraId="09263DD5" w14:textId="77777777" w:rsidTr="00B87864">
        <w:trPr>
          <w:cantSplit/>
          <w:trHeight w:val="841"/>
          <w:jc w:val="center"/>
        </w:trPr>
        <w:tc>
          <w:tcPr>
            <w:tcW w:w="104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C883B" w14:textId="77777777" w:rsidR="00B87864" w:rsidRDefault="00B87864" w:rsidP="00B87864">
            <w:pPr>
              <w:spacing w:after="120"/>
              <w:rPr>
                <w:rFonts w:ascii="Cambria" w:hAnsi="Cambria" w:cs="Tahoma"/>
              </w:rPr>
            </w:pPr>
            <w:r w:rsidRPr="00ED1BCF">
              <w:rPr>
                <w:rFonts w:ascii="Arial" w:hAnsi="Arial" w:cs="Arial"/>
                <w:sz w:val="44"/>
                <w:szCs w:val="44"/>
              </w:rPr>
              <w:lastRenderedPageBreak/>
              <w:t>□</w:t>
            </w:r>
            <w:r w:rsidRPr="00B87864">
              <w:rPr>
                <w:rFonts w:ascii="Century Gothic" w:hAnsi="Century Gothic" w:cs="Tahoma"/>
                <w:sz w:val="24"/>
                <w:szCs w:val="24"/>
              </w:rPr>
              <w:t>Személyesen kívánok részt venni</w:t>
            </w:r>
            <w:r>
              <w:rPr>
                <w:rFonts w:ascii="Cambria" w:hAnsi="Cambria" w:cs="Tahoma"/>
              </w:rPr>
              <w:t xml:space="preserve"> </w:t>
            </w:r>
          </w:p>
          <w:p w14:paraId="4F932BC7" w14:textId="77777777" w:rsidR="00B87864" w:rsidRDefault="00B87864" w:rsidP="00B87864">
            <w:pPr>
              <w:spacing w:after="120"/>
              <w:rPr>
                <w:rFonts w:ascii="Cambria" w:hAnsi="Cambria" w:cs="Tahoma"/>
              </w:rPr>
            </w:pPr>
            <w:r w:rsidRPr="00ED1BCF">
              <w:rPr>
                <w:rFonts w:ascii="Arial" w:hAnsi="Arial" w:cs="Arial"/>
                <w:sz w:val="44"/>
                <w:szCs w:val="44"/>
              </w:rPr>
              <w:t>□</w:t>
            </w:r>
            <w:r w:rsidRPr="00B87864">
              <w:rPr>
                <w:rFonts w:ascii="Century Gothic" w:hAnsi="Century Gothic" w:cs="Tahoma"/>
                <w:sz w:val="24"/>
                <w:szCs w:val="24"/>
              </w:rPr>
              <w:t>Katalógust szeretnék küldeni</w:t>
            </w:r>
            <w:r>
              <w:rPr>
                <w:rFonts w:ascii="Cambria" w:hAnsi="Cambria" w:cs="Tahoma"/>
              </w:rPr>
              <w:t xml:space="preserve">                              </w:t>
            </w:r>
          </w:p>
          <w:p w14:paraId="5C036428" w14:textId="77777777" w:rsidR="00B87864" w:rsidRPr="00162821" w:rsidRDefault="00B87864" w:rsidP="00B87864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 w:rsidRPr="00ED1BCF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Cambria" w:hAnsi="Cambria" w:cs="Tahoma"/>
              </w:rPr>
              <w:t xml:space="preserve"> </w:t>
            </w:r>
            <w:r w:rsidRPr="00B87864">
              <w:rPr>
                <w:rFonts w:ascii="Century Gothic" w:hAnsi="Century Gothic" w:cs="Tahoma"/>
                <w:sz w:val="24"/>
                <w:szCs w:val="24"/>
              </w:rPr>
              <w:t>Árut szeretnék küldeni</w:t>
            </w:r>
          </w:p>
        </w:tc>
      </w:tr>
      <w:tr w:rsidR="0047093C" w:rsidRPr="00162821" w14:paraId="5D5850B3" w14:textId="77777777" w:rsidTr="00773453">
        <w:trPr>
          <w:cantSplit/>
          <w:trHeight w:val="616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ECC0E" w14:textId="0F490AD8" w:rsidR="0047093C" w:rsidRPr="00162821" w:rsidRDefault="00B87864" w:rsidP="00020C99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Személyes részvétel esetén r</w:t>
            </w:r>
            <w:r w:rsidR="0047093C" w:rsidRPr="00162821">
              <w:rPr>
                <w:rFonts w:ascii="Century Gothic" w:hAnsi="Century Gothic" w:cs="Tahoma"/>
                <w:sz w:val="24"/>
                <w:szCs w:val="24"/>
              </w:rPr>
              <w:t>észtvevő(k) neve é</w:t>
            </w:r>
            <w:r w:rsidR="000063A3" w:rsidRPr="00162821">
              <w:rPr>
                <w:rFonts w:ascii="Century Gothic" w:hAnsi="Century Gothic" w:cs="Tahoma"/>
                <w:sz w:val="24"/>
                <w:szCs w:val="24"/>
              </w:rPr>
              <w:t>s beosztása</w:t>
            </w:r>
            <w:r>
              <w:rPr>
                <w:rFonts w:ascii="Century Gothic" w:hAnsi="Century Gothic" w:cs="Tahoma"/>
                <w:sz w:val="24"/>
                <w:szCs w:val="24"/>
              </w:rPr>
              <w:t>(ik),</w:t>
            </w:r>
            <w:r w:rsidR="000063A3" w:rsidRPr="00162821"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ahoma"/>
                <w:sz w:val="24"/>
                <w:szCs w:val="24"/>
              </w:rPr>
              <w:t>t</w:t>
            </w:r>
            <w:r w:rsidR="000063A3" w:rsidRPr="00162821">
              <w:rPr>
                <w:rFonts w:ascii="Century Gothic" w:hAnsi="Century Gothic" w:cs="Tahoma"/>
                <w:sz w:val="24"/>
                <w:szCs w:val="24"/>
              </w:rPr>
              <w:t>árgyalási</w:t>
            </w:r>
            <w:r w:rsidR="00F86C44">
              <w:rPr>
                <w:rFonts w:ascii="Century Gothic" w:hAnsi="Century Gothic" w:cs="Tahoma"/>
                <w:sz w:val="24"/>
                <w:szCs w:val="24"/>
              </w:rPr>
              <w:t xml:space="preserve"> szinten beszélt</w:t>
            </w:r>
            <w:r w:rsidR="000063A3" w:rsidRPr="00162821">
              <w:rPr>
                <w:rFonts w:ascii="Century Gothic" w:hAnsi="Century Gothic" w:cs="Tahoma"/>
                <w:sz w:val="24"/>
                <w:szCs w:val="24"/>
              </w:rPr>
              <w:t xml:space="preserve"> nyelve</w:t>
            </w:r>
            <w:r>
              <w:rPr>
                <w:rFonts w:ascii="Century Gothic" w:hAnsi="Century Gothic" w:cs="Tahoma"/>
                <w:sz w:val="24"/>
                <w:szCs w:val="24"/>
              </w:rPr>
              <w:t>(i)</w:t>
            </w:r>
            <w:r w:rsidR="00F86C44">
              <w:rPr>
                <w:rFonts w:ascii="Century Gothic" w:hAnsi="Century Gothic" w:cs="Tahoma"/>
                <w:sz w:val="24"/>
                <w:szCs w:val="24"/>
              </w:rPr>
              <w:t>k</w:t>
            </w:r>
            <w:r w:rsidR="00020C99">
              <w:rPr>
                <w:rFonts w:ascii="Century Gothic" w:hAnsi="Century Gothic" w:cs="Tahoma"/>
                <w:sz w:val="24"/>
                <w:szCs w:val="24"/>
              </w:rPr>
              <w:t xml:space="preserve"> (maximális részvételi létszám: 2 fő)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6E6FE" w14:textId="77777777" w:rsidR="0047093C" w:rsidRPr="00162821" w:rsidRDefault="0047093C" w:rsidP="00AA2420">
            <w:pPr>
              <w:spacing w:after="120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</w:tbl>
    <w:p w14:paraId="201CC63C" w14:textId="77777777" w:rsidR="0047093C" w:rsidRPr="00162821" w:rsidRDefault="0047093C" w:rsidP="00F11E41">
      <w:pPr>
        <w:tabs>
          <w:tab w:val="left" w:pos="3407"/>
          <w:tab w:val="left" w:pos="5816"/>
          <w:tab w:val="left" w:pos="7801"/>
          <w:tab w:val="left" w:pos="9931"/>
        </w:tabs>
        <w:jc w:val="both"/>
        <w:rPr>
          <w:rFonts w:ascii="Century Gothic" w:hAnsi="Century Gothic" w:cs="Tahoma"/>
          <w:sz w:val="24"/>
          <w:szCs w:val="24"/>
        </w:rPr>
      </w:pPr>
    </w:p>
    <w:p w14:paraId="0AEDB228" w14:textId="181FC3BC" w:rsidR="00BA7710" w:rsidRPr="003116B1" w:rsidRDefault="00DD3926" w:rsidP="00510E15">
      <w:pPr>
        <w:pStyle w:val="Listaszerbekezds"/>
        <w:numPr>
          <w:ilvl w:val="0"/>
          <w:numId w:val="8"/>
        </w:numPr>
        <w:spacing w:after="240"/>
        <w:ind w:right="6"/>
        <w:contextualSpacing w:val="0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A</w:t>
      </w:r>
      <w:r w:rsidR="003116B1">
        <w:rPr>
          <w:rFonts w:ascii="Century Gothic" w:hAnsi="Century Gothic" w:cs="Tahoma"/>
          <w:b/>
          <w:sz w:val="24"/>
          <w:szCs w:val="24"/>
        </w:rPr>
        <w:t>z MNKH</w:t>
      </w:r>
      <w:r w:rsidR="002F566F" w:rsidRPr="00B707D6">
        <w:rPr>
          <w:rFonts w:ascii="Century Gothic" w:hAnsi="Century Gothic" w:cs="Tahoma"/>
          <w:b/>
          <w:sz w:val="24"/>
          <w:szCs w:val="24"/>
        </w:rPr>
        <w:t xml:space="preserve"> </w:t>
      </w:r>
      <w:r w:rsidRPr="00DD3926">
        <w:rPr>
          <w:rFonts w:ascii="Century Gothic" w:hAnsi="Century Gothic" w:cs="Tahoma"/>
          <w:b/>
          <w:sz w:val="24"/>
          <w:szCs w:val="24"/>
        </w:rPr>
        <w:t>Közép-európai Kereskedelemfejlesztési Hálózat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DB261A" w:rsidRPr="00DB261A">
        <w:rPr>
          <w:rFonts w:ascii="Century Gothic" w:hAnsi="Century Gothic" w:cs="Tahoma"/>
          <w:b/>
          <w:sz w:val="24"/>
          <w:szCs w:val="24"/>
        </w:rPr>
        <w:t>Korlátolt Felelősségű Társaság</w:t>
      </w:r>
      <w:r w:rsidR="00F56709">
        <w:rPr>
          <w:rFonts w:ascii="Century Gothic" w:hAnsi="Century Gothic" w:cs="Tahoma"/>
          <w:b/>
          <w:sz w:val="24"/>
          <w:szCs w:val="24"/>
        </w:rPr>
        <w:t xml:space="preserve"> </w:t>
      </w:r>
      <w:r w:rsidR="003247BE">
        <w:rPr>
          <w:rFonts w:ascii="Century Gothic" w:hAnsi="Century Gothic" w:cs="Tahoma"/>
          <w:sz w:val="24"/>
          <w:szCs w:val="24"/>
        </w:rPr>
        <w:t>(</w:t>
      </w:r>
      <w:r w:rsidR="003247BE">
        <w:rPr>
          <w:rFonts w:ascii="Century Gothic" w:hAnsi="Century Gothic" w:cs="Tahoma"/>
          <w:noProof/>
          <w:sz w:val="24"/>
          <w:szCs w:val="24"/>
        </w:rPr>
        <w:t xml:space="preserve">székhely </w:t>
      </w:r>
      <w:r w:rsidR="003247BE">
        <w:rPr>
          <w:rFonts w:ascii="Century Gothic" w:hAnsi="Century Gothic"/>
          <w:sz w:val="24"/>
          <w:szCs w:val="24"/>
        </w:rPr>
        <w:t xml:space="preserve">3300 Eger, Jókai Mór utca 2., </w:t>
      </w:r>
      <w:r w:rsidR="00F56709" w:rsidRPr="00F56709">
        <w:rPr>
          <w:rFonts w:ascii="Century Gothic" w:hAnsi="Century Gothic" w:cs="Tahoma"/>
          <w:sz w:val="24"/>
          <w:szCs w:val="24"/>
        </w:rPr>
        <w:t>cégjegyzékszám:</w:t>
      </w:r>
      <w:r w:rsidR="003247BE">
        <w:rPr>
          <w:rFonts w:ascii="Century Gothic" w:hAnsi="Century Gothic" w:cs="Tahoma"/>
          <w:sz w:val="24"/>
          <w:szCs w:val="24"/>
        </w:rPr>
        <w:t xml:space="preserve"> </w:t>
      </w:r>
      <w:r w:rsidR="003247BE">
        <w:rPr>
          <w:rFonts w:ascii="Century Gothic" w:hAnsi="Century Gothic"/>
          <w:sz w:val="24"/>
          <w:szCs w:val="24"/>
        </w:rPr>
        <w:t>10-09-035054</w:t>
      </w:r>
      <w:r w:rsidR="00F56709" w:rsidRPr="00F56709">
        <w:rPr>
          <w:rFonts w:ascii="Century Gothic" w:hAnsi="Century Gothic" w:cs="Tahoma"/>
          <w:sz w:val="24"/>
          <w:szCs w:val="24"/>
        </w:rPr>
        <w:t>, adószám:</w:t>
      </w:r>
      <w:r w:rsidR="003116B1" w:rsidRPr="003116B1">
        <w:rPr>
          <w:rFonts w:ascii="Century Gothic" w:hAnsi="Century Gothic"/>
          <w:sz w:val="24"/>
          <w:szCs w:val="24"/>
        </w:rPr>
        <w:t xml:space="preserve"> </w:t>
      </w:r>
      <w:r w:rsidR="003116B1">
        <w:rPr>
          <w:rFonts w:ascii="Century Gothic" w:hAnsi="Century Gothic"/>
          <w:sz w:val="24"/>
          <w:szCs w:val="24"/>
        </w:rPr>
        <w:t>24733625-2-10</w:t>
      </w:r>
      <w:r w:rsidR="003116B1">
        <w:rPr>
          <w:rFonts w:ascii="Century Gothic" w:hAnsi="Century Gothic" w:cs="Tahoma"/>
          <w:sz w:val="24"/>
          <w:szCs w:val="24"/>
        </w:rPr>
        <w:t xml:space="preserve"> </w:t>
      </w:r>
      <w:r w:rsidR="00F56709" w:rsidRPr="00F56709">
        <w:rPr>
          <w:rFonts w:ascii="Century Gothic" w:hAnsi="Century Gothic" w:cs="Tahoma"/>
          <w:sz w:val="24"/>
          <w:szCs w:val="24"/>
        </w:rPr>
        <w:t xml:space="preserve">, képviseli: </w:t>
      </w:r>
      <w:r>
        <w:rPr>
          <w:rFonts w:ascii="Century Gothic" w:hAnsi="Century Gothic" w:cs="Tahoma"/>
          <w:sz w:val="24"/>
          <w:szCs w:val="24"/>
        </w:rPr>
        <w:t>Skapinyecz Péter</w:t>
      </w:r>
      <w:r w:rsidR="00F56709" w:rsidRPr="00F56709">
        <w:rPr>
          <w:rFonts w:ascii="Century Gothic" w:hAnsi="Century Gothic" w:cs="Tahoma"/>
          <w:sz w:val="24"/>
          <w:szCs w:val="24"/>
        </w:rPr>
        <w:t xml:space="preserve"> </w:t>
      </w:r>
      <w:r w:rsidR="00F56709">
        <w:rPr>
          <w:rFonts w:ascii="Century Gothic" w:hAnsi="Century Gothic" w:cs="Tahoma"/>
          <w:sz w:val="24"/>
          <w:szCs w:val="24"/>
        </w:rPr>
        <w:t>ügyvezető</w:t>
      </w:r>
      <w:r w:rsidR="00F56709" w:rsidRPr="00F56709">
        <w:rPr>
          <w:rFonts w:ascii="Century Gothic" w:hAnsi="Century Gothic" w:cs="Tahoma"/>
          <w:sz w:val="24"/>
          <w:szCs w:val="24"/>
        </w:rPr>
        <w:t>)</w:t>
      </w:r>
      <w:r w:rsidR="003E04A0">
        <w:rPr>
          <w:rFonts w:ascii="Century Gothic" w:hAnsi="Century Gothic" w:cs="Tahoma"/>
          <w:b/>
          <w:sz w:val="24"/>
          <w:szCs w:val="24"/>
        </w:rPr>
        <w:t xml:space="preserve"> </w:t>
      </w:r>
      <w:r w:rsidR="003E04A0" w:rsidRPr="00777288">
        <w:rPr>
          <w:rFonts w:ascii="Century Gothic" w:hAnsi="Century Gothic" w:cs="Tahoma"/>
          <w:b/>
          <w:sz w:val="24"/>
          <w:szCs w:val="24"/>
        </w:rPr>
        <w:t xml:space="preserve">(továbbiakban: </w:t>
      </w:r>
      <w:r w:rsidR="003116B1">
        <w:rPr>
          <w:rFonts w:ascii="Century Gothic" w:hAnsi="Century Gothic" w:cs="Tahoma"/>
          <w:b/>
          <w:sz w:val="24"/>
          <w:szCs w:val="24"/>
        </w:rPr>
        <w:t>MNKH</w:t>
      </w:r>
      <w:r w:rsidR="003116B1" w:rsidRPr="00B707D6">
        <w:rPr>
          <w:rFonts w:ascii="Century Gothic" w:hAnsi="Century Gothic" w:cs="Tahoma"/>
          <w:b/>
          <w:sz w:val="24"/>
          <w:szCs w:val="24"/>
        </w:rPr>
        <w:t xml:space="preserve"> </w:t>
      </w:r>
      <w:r w:rsidR="003116B1" w:rsidRPr="00DD3926">
        <w:rPr>
          <w:rFonts w:ascii="Century Gothic" w:hAnsi="Century Gothic" w:cs="Tahoma"/>
          <w:b/>
          <w:sz w:val="24"/>
          <w:szCs w:val="24"/>
        </w:rPr>
        <w:t xml:space="preserve">Közép-európai Kereskedelemfejlesztési </w:t>
      </w:r>
      <w:r w:rsidR="003116B1">
        <w:rPr>
          <w:rFonts w:ascii="Century Gothic" w:hAnsi="Century Gothic" w:cs="Tahoma"/>
          <w:b/>
          <w:sz w:val="24"/>
          <w:szCs w:val="24"/>
        </w:rPr>
        <w:t xml:space="preserve">Hálózat Kft) </w:t>
      </w:r>
      <w:r w:rsidR="000246D9" w:rsidRPr="003116B1">
        <w:rPr>
          <w:rFonts w:ascii="Century Gothic" w:hAnsi="Century Gothic" w:cs="Tahoma"/>
          <w:sz w:val="24"/>
          <w:szCs w:val="24"/>
        </w:rPr>
        <w:t>a</w:t>
      </w:r>
      <w:r w:rsidR="003E2662" w:rsidRPr="003116B1">
        <w:rPr>
          <w:rFonts w:ascii="Century Gothic" w:hAnsi="Century Gothic" w:cs="Tahoma"/>
          <w:sz w:val="24"/>
          <w:szCs w:val="24"/>
        </w:rPr>
        <w:t xml:space="preserve"> közös magyar stand keretében </w:t>
      </w:r>
      <w:r w:rsidR="00510E15" w:rsidRPr="003116B1">
        <w:rPr>
          <w:rFonts w:ascii="Century Gothic" w:hAnsi="Century Gothic" w:cs="Tahoma"/>
          <w:sz w:val="24"/>
          <w:szCs w:val="24"/>
        </w:rPr>
        <w:t xml:space="preserve">megjelenést </w:t>
      </w:r>
      <w:r w:rsidR="003E2662" w:rsidRPr="003116B1">
        <w:rPr>
          <w:rFonts w:ascii="Century Gothic" w:hAnsi="Century Gothic" w:cs="Tahoma"/>
          <w:sz w:val="24"/>
          <w:szCs w:val="24"/>
        </w:rPr>
        <w:t xml:space="preserve">biztosít </w:t>
      </w:r>
      <w:r w:rsidR="00510E15" w:rsidRPr="003116B1">
        <w:rPr>
          <w:rFonts w:ascii="Century Gothic" w:hAnsi="Century Gothic" w:cs="Tahoma"/>
          <w:sz w:val="24"/>
          <w:szCs w:val="24"/>
        </w:rPr>
        <w:t xml:space="preserve">és </w:t>
      </w:r>
      <w:r w:rsidR="00BA7710" w:rsidRPr="003116B1">
        <w:rPr>
          <w:rFonts w:ascii="Century Gothic" w:hAnsi="Century Gothic" w:cs="Tahoma"/>
          <w:sz w:val="24"/>
          <w:szCs w:val="24"/>
        </w:rPr>
        <w:t>az alábbi szolgáltatásokat nyújtja:</w:t>
      </w:r>
    </w:p>
    <w:p w14:paraId="26B7C6B9" w14:textId="692841AE" w:rsidR="00001137" w:rsidRDefault="00001137" w:rsidP="008D626D">
      <w:pPr>
        <w:pStyle w:val="Listaszerbekezds"/>
        <w:numPr>
          <w:ilvl w:val="0"/>
          <w:numId w:val="19"/>
        </w:numPr>
        <w:ind w:right="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stand</w:t>
      </w:r>
      <w:r w:rsidR="0024047B">
        <w:rPr>
          <w:rFonts w:ascii="Century Gothic" w:hAnsi="Century Gothic" w:cs="Tahoma"/>
          <w:sz w:val="24"/>
          <w:szCs w:val="24"/>
        </w:rPr>
        <w:t xml:space="preserve"> le</w:t>
      </w:r>
      <w:r>
        <w:rPr>
          <w:rFonts w:ascii="Century Gothic" w:hAnsi="Century Gothic" w:cs="Tahoma"/>
          <w:sz w:val="24"/>
          <w:szCs w:val="24"/>
        </w:rPr>
        <w:t>foglalás</w:t>
      </w:r>
      <w:r w:rsidR="0024047B">
        <w:rPr>
          <w:rFonts w:ascii="Century Gothic" w:hAnsi="Century Gothic" w:cs="Tahoma"/>
          <w:sz w:val="24"/>
          <w:szCs w:val="24"/>
        </w:rPr>
        <w:t>a,</w:t>
      </w:r>
      <w:r w:rsidR="00E70D53">
        <w:rPr>
          <w:rFonts w:ascii="Century Gothic" w:hAnsi="Century Gothic" w:cs="Tahoma"/>
          <w:sz w:val="24"/>
          <w:szCs w:val="24"/>
        </w:rPr>
        <w:t xml:space="preserve"> építése,</w:t>
      </w:r>
      <w:r w:rsidR="0024047B">
        <w:rPr>
          <w:rFonts w:ascii="Century Gothic" w:hAnsi="Century Gothic" w:cs="Tahoma"/>
          <w:sz w:val="24"/>
          <w:szCs w:val="24"/>
        </w:rPr>
        <w:t xml:space="preserve"> üzemeltetése</w:t>
      </w:r>
    </w:p>
    <w:p w14:paraId="543C6C29" w14:textId="2D0E5170" w:rsidR="002A3AFB" w:rsidRDefault="002A3AFB" w:rsidP="008D626D">
      <w:pPr>
        <w:pStyle w:val="Listaszerbekezds"/>
        <w:numPr>
          <w:ilvl w:val="0"/>
          <w:numId w:val="19"/>
        </w:numPr>
        <w:ind w:right="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egységes standtervezés</w:t>
      </w:r>
    </w:p>
    <w:p w14:paraId="7F10FB10" w14:textId="2ED75A2D" w:rsidR="003E2662" w:rsidRPr="00F86C44" w:rsidRDefault="003E2662" w:rsidP="008D626D">
      <w:pPr>
        <w:pStyle w:val="Listaszerbekezds"/>
        <w:numPr>
          <w:ilvl w:val="0"/>
          <w:numId w:val="19"/>
        </w:numPr>
        <w:tabs>
          <w:tab w:val="left" w:pos="3407"/>
          <w:tab w:val="left" w:pos="5816"/>
          <w:tab w:val="left" w:pos="7801"/>
          <w:tab w:val="left" w:pos="9931"/>
        </w:tabs>
        <w:jc w:val="both"/>
        <w:rPr>
          <w:rFonts w:ascii="Century Gothic" w:hAnsi="Century Gothic" w:cs="Tahoma"/>
          <w:sz w:val="24"/>
          <w:szCs w:val="24"/>
        </w:rPr>
      </w:pPr>
      <w:r w:rsidRPr="002F566F">
        <w:rPr>
          <w:rFonts w:ascii="Century Gothic" w:hAnsi="Century Gothic" w:cs="Tahoma"/>
          <w:sz w:val="24"/>
          <w:szCs w:val="24"/>
        </w:rPr>
        <w:t>szükséges bútor / installáció biztosítása</w:t>
      </w:r>
    </w:p>
    <w:p w14:paraId="497C81D5" w14:textId="41DD010B" w:rsidR="002F566F" w:rsidRPr="00B707D6" w:rsidRDefault="002F566F" w:rsidP="008D626D">
      <w:pPr>
        <w:pStyle w:val="Listaszerbekezds"/>
        <w:numPr>
          <w:ilvl w:val="0"/>
          <w:numId w:val="19"/>
        </w:numPr>
        <w:tabs>
          <w:tab w:val="left" w:pos="3407"/>
          <w:tab w:val="left" w:pos="5816"/>
          <w:tab w:val="left" w:pos="7801"/>
          <w:tab w:val="left" w:pos="9931"/>
        </w:tabs>
        <w:jc w:val="both"/>
        <w:rPr>
          <w:rFonts w:ascii="Century Gothic" w:hAnsi="Century Gothic" w:cs="Tahoma"/>
          <w:sz w:val="24"/>
          <w:szCs w:val="24"/>
        </w:rPr>
      </w:pPr>
      <w:r w:rsidRPr="00B707D6">
        <w:rPr>
          <w:rFonts w:ascii="Century Gothic" w:hAnsi="Century Gothic" w:cs="Tahoma"/>
          <w:sz w:val="24"/>
          <w:szCs w:val="24"/>
        </w:rPr>
        <w:t xml:space="preserve">kiállítandó </w:t>
      </w:r>
      <w:r w:rsidR="003E2662" w:rsidRPr="00B707D6">
        <w:rPr>
          <w:rFonts w:ascii="Century Gothic" w:hAnsi="Century Gothic" w:cs="Tahoma"/>
          <w:sz w:val="24"/>
          <w:szCs w:val="24"/>
        </w:rPr>
        <w:t xml:space="preserve">termékek </w:t>
      </w:r>
      <w:r w:rsidR="00511168">
        <w:rPr>
          <w:rFonts w:ascii="Century Gothic" w:hAnsi="Century Gothic" w:cs="Tahoma"/>
          <w:sz w:val="24"/>
          <w:szCs w:val="24"/>
        </w:rPr>
        <w:t>elhelyezésének koordinálása</w:t>
      </w:r>
    </w:p>
    <w:p w14:paraId="488DAD4F" w14:textId="2A158D6B" w:rsidR="003E2662" w:rsidRPr="00B707D6" w:rsidRDefault="003E2662" w:rsidP="008D626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B707D6">
        <w:rPr>
          <w:rFonts w:ascii="Century Gothic" w:hAnsi="Century Gothic" w:cs="Tahoma"/>
          <w:sz w:val="24"/>
          <w:szCs w:val="24"/>
        </w:rPr>
        <w:t xml:space="preserve">kiállítási belépők </w:t>
      </w:r>
      <w:r w:rsidR="00BA7710" w:rsidRPr="00B707D6">
        <w:rPr>
          <w:rFonts w:ascii="Century Gothic" w:hAnsi="Century Gothic" w:cs="Tahoma"/>
          <w:sz w:val="24"/>
          <w:szCs w:val="24"/>
        </w:rPr>
        <w:t xml:space="preserve">biztosítása </w:t>
      </w:r>
      <w:r w:rsidRPr="00B707D6">
        <w:rPr>
          <w:rFonts w:ascii="Century Gothic" w:hAnsi="Century Gothic" w:cs="Tahoma"/>
          <w:sz w:val="24"/>
          <w:szCs w:val="24"/>
        </w:rPr>
        <w:t>a résztvevőknek</w:t>
      </w:r>
      <w:r w:rsidR="00F86C44" w:rsidRPr="00B707D6">
        <w:rPr>
          <w:rFonts w:ascii="Century Gothic" w:hAnsi="Century Gothic" w:cs="Tahoma"/>
          <w:sz w:val="24"/>
          <w:szCs w:val="24"/>
        </w:rPr>
        <w:t xml:space="preserve"> (</w:t>
      </w:r>
      <w:r w:rsidR="00E70D53">
        <w:rPr>
          <w:rFonts w:ascii="Century Gothic" w:hAnsi="Century Gothic" w:cs="Tahoma"/>
          <w:sz w:val="24"/>
          <w:szCs w:val="24"/>
        </w:rPr>
        <w:t>maximum 2</w:t>
      </w:r>
      <w:r w:rsidRPr="00B707D6">
        <w:rPr>
          <w:rFonts w:ascii="Century Gothic" w:hAnsi="Century Gothic" w:cs="Tahoma"/>
          <w:sz w:val="24"/>
          <w:szCs w:val="24"/>
        </w:rPr>
        <w:t xml:space="preserve"> db / cég</w:t>
      </w:r>
      <w:r w:rsidR="00511168">
        <w:rPr>
          <w:rFonts w:ascii="Century Gothic" w:hAnsi="Century Gothic" w:cs="Tahoma"/>
          <w:sz w:val="24"/>
          <w:szCs w:val="24"/>
        </w:rPr>
        <w:t>)</w:t>
      </w:r>
    </w:p>
    <w:p w14:paraId="7E3E7CDF" w14:textId="534F782E" w:rsidR="003E2662" w:rsidRPr="00B707D6" w:rsidRDefault="003E2662" w:rsidP="008D626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B707D6">
        <w:rPr>
          <w:rFonts w:ascii="Century Gothic" w:hAnsi="Century Gothic" w:cs="Tahoma"/>
          <w:sz w:val="24"/>
          <w:szCs w:val="24"/>
        </w:rPr>
        <w:t>áram</w:t>
      </w:r>
      <w:r w:rsidR="00F86C44" w:rsidRPr="00B707D6">
        <w:rPr>
          <w:rFonts w:ascii="Century Gothic" w:hAnsi="Century Gothic" w:cs="Tahoma"/>
          <w:sz w:val="24"/>
          <w:szCs w:val="24"/>
        </w:rPr>
        <w:t xml:space="preserve"> biztosítása</w:t>
      </w:r>
    </w:p>
    <w:p w14:paraId="3E497AA9" w14:textId="77777777" w:rsidR="003E2662" w:rsidRPr="00B707D6" w:rsidRDefault="002F566F" w:rsidP="008D626D">
      <w:pPr>
        <w:pStyle w:val="Listaszerbekezds"/>
        <w:numPr>
          <w:ilvl w:val="0"/>
          <w:numId w:val="19"/>
        </w:numPr>
        <w:tabs>
          <w:tab w:val="left" w:pos="3407"/>
          <w:tab w:val="left" w:pos="5816"/>
          <w:tab w:val="left" w:pos="7801"/>
          <w:tab w:val="left" w:pos="9931"/>
        </w:tabs>
        <w:jc w:val="both"/>
        <w:rPr>
          <w:rFonts w:ascii="Century Gothic" w:hAnsi="Century Gothic" w:cs="Tahoma"/>
          <w:sz w:val="24"/>
          <w:szCs w:val="24"/>
        </w:rPr>
      </w:pPr>
      <w:r w:rsidRPr="00B707D6">
        <w:rPr>
          <w:rFonts w:ascii="Century Gothic" w:hAnsi="Century Gothic" w:cs="Tahoma"/>
          <w:sz w:val="24"/>
          <w:szCs w:val="24"/>
        </w:rPr>
        <w:t xml:space="preserve">tárgyalási lehetőség </w:t>
      </w:r>
      <w:r w:rsidR="00F86C44" w:rsidRPr="00B707D6">
        <w:rPr>
          <w:rFonts w:ascii="Century Gothic" w:hAnsi="Century Gothic" w:cs="Tahoma"/>
          <w:sz w:val="24"/>
          <w:szCs w:val="24"/>
        </w:rPr>
        <w:t xml:space="preserve">biztosítása </w:t>
      </w:r>
      <w:r w:rsidRPr="00B707D6">
        <w:rPr>
          <w:rFonts w:ascii="Century Gothic" w:hAnsi="Century Gothic" w:cs="Tahoma"/>
          <w:sz w:val="24"/>
          <w:szCs w:val="24"/>
        </w:rPr>
        <w:t>a standon</w:t>
      </w:r>
      <w:r w:rsidR="00BA7710" w:rsidRPr="00B707D6">
        <w:rPr>
          <w:rFonts w:ascii="Century Gothic" w:hAnsi="Century Gothic" w:cs="Tahoma"/>
          <w:sz w:val="24"/>
          <w:szCs w:val="24"/>
        </w:rPr>
        <w:t>.</w:t>
      </w:r>
    </w:p>
    <w:p w14:paraId="6CD56A4F" w14:textId="77777777" w:rsidR="00281FCF" w:rsidRDefault="00281FCF" w:rsidP="00281FCF">
      <w:pPr>
        <w:pStyle w:val="Listaszerbekezds"/>
        <w:tabs>
          <w:tab w:val="left" w:pos="3407"/>
          <w:tab w:val="left" w:pos="5816"/>
          <w:tab w:val="left" w:pos="7801"/>
          <w:tab w:val="left" w:pos="9931"/>
        </w:tabs>
        <w:spacing w:after="240"/>
        <w:contextualSpacing w:val="0"/>
        <w:jc w:val="both"/>
        <w:rPr>
          <w:rFonts w:ascii="Century Gothic" w:hAnsi="Century Gothic" w:cs="Tahoma"/>
          <w:b/>
          <w:sz w:val="24"/>
          <w:szCs w:val="24"/>
        </w:rPr>
      </w:pPr>
    </w:p>
    <w:p w14:paraId="0426C08B" w14:textId="77777777" w:rsidR="00162821" w:rsidRPr="00B707D6" w:rsidRDefault="00E62836" w:rsidP="00510E15">
      <w:pPr>
        <w:pStyle w:val="Listaszerbekezds"/>
        <w:numPr>
          <w:ilvl w:val="0"/>
          <w:numId w:val="8"/>
        </w:numPr>
        <w:tabs>
          <w:tab w:val="left" w:pos="3407"/>
          <w:tab w:val="left" w:pos="5816"/>
          <w:tab w:val="left" w:pos="7801"/>
          <w:tab w:val="left" w:pos="9931"/>
        </w:tabs>
        <w:spacing w:after="240"/>
        <w:contextualSpacing w:val="0"/>
        <w:jc w:val="both"/>
        <w:rPr>
          <w:rFonts w:ascii="Century Gothic" w:hAnsi="Century Gothic" w:cs="Tahoma"/>
          <w:b/>
          <w:sz w:val="24"/>
          <w:szCs w:val="24"/>
        </w:rPr>
      </w:pPr>
      <w:r w:rsidRPr="00B707D6">
        <w:rPr>
          <w:rFonts w:ascii="Century Gothic" w:hAnsi="Century Gothic" w:cs="Tahoma"/>
          <w:b/>
          <w:sz w:val="24"/>
          <w:szCs w:val="24"/>
        </w:rPr>
        <w:t xml:space="preserve">A Jelentkezési lap kitöltésével Partner </w:t>
      </w:r>
      <w:r w:rsidR="00E6382D" w:rsidRPr="00B707D6">
        <w:rPr>
          <w:rFonts w:ascii="Century Gothic" w:hAnsi="Century Gothic" w:cs="Tahoma"/>
          <w:b/>
          <w:sz w:val="24"/>
          <w:szCs w:val="24"/>
        </w:rPr>
        <w:t>elfogadja</w:t>
      </w:r>
      <w:r w:rsidRPr="00B707D6">
        <w:rPr>
          <w:rFonts w:ascii="Century Gothic" w:hAnsi="Century Gothic" w:cs="Tahoma"/>
          <w:b/>
          <w:sz w:val="24"/>
          <w:szCs w:val="24"/>
        </w:rPr>
        <w:t>, hogy</w:t>
      </w:r>
    </w:p>
    <w:p w14:paraId="0F1330DE" w14:textId="77777777" w:rsidR="00281FCF" w:rsidRPr="00F3105B" w:rsidRDefault="00281FCF" w:rsidP="00281FCF">
      <w:pPr>
        <w:numPr>
          <w:ilvl w:val="0"/>
          <w:numId w:val="21"/>
        </w:numPr>
        <w:tabs>
          <w:tab w:val="left" w:pos="3407"/>
          <w:tab w:val="left" w:pos="5816"/>
          <w:tab w:val="left" w:pos="7801"/>
          <w:tab w:val="left" w:pos="9931"/>
        </w:tabs>
        <w:contextualSpacing/>
        <w:jc w:val="both"/>
        <w:rPr>
          <w:rFonts w:ascii="Century Gothic" w:hAnsi="Century Gothic" w:cs="Tahoma"/>
          <w:sz w:val="24"/>
          <w:szCs w:val="24"/>
        </w:rPr>
      </w:pPr>
      <w:r w:rsidRPr="00F3105B">
        <w:rPr>
          <w:rFonts w:ascii="Century Gothic" w:hAnsi="Century Gothic" w:cs="Tahoma"/>
          <w:sz w:val="24"/>
          <w:szCs w:val="24"/>
        </w:rPr>
        <w:t>a kiállítói részvétel költsége az alábbiak szerint alakul:</w:t>
      </w:r>
    </w:p>
    <w:p w14:paraId="6E465E75" w14:textId="77777777" w:rsidR="00281FCF" w:rsidRPr="00F3105B" w:rsidRDefault="00281FCF" w:rsidP="00281FCF">
      <w:pPr>
        <w:numPr>
          <w:ilvl w:val="0"/>
          <w:numId w:val="22"/>
        </w:numPr>
        <w:tabs>
          <w:tab w:val="left" w:pos="3407"/>
          <w:tab w:val="left" w:pos="5816"/>
          <w:tab w:val="left" w:pos="7801"/>
          <w:tab w:val="left" w:pos="9931"/>
        </w:tabs>
        <w:ind w:firstLine="66"/>
        <w:contextualSpacing/>
        <w:rPr>
          <w:rFonts w:ascii="Century Gothic" w:hAnsi="Century Gothic" w:cs="Tahoma"/>
          <w:sz w:val="24"/>
          <w:szCs w:val="24"/>
        </w:rPr>
      </w:pPr>
      <w:r w:rsidRPr="00F3105B">
        <w:rPr>
          <w:rFonts w:ascii="Century Gothic" w:hAnsi="Century Gothic" w:cs="Tahoma"/>
          <w:sz w:val="24"/>
          <w:szCs w:val="24"/>
        </w:rPr>
        <w:t>Részvételi díj:</w:t>
      </w:r>
    </w:p>
    <w:p w14:paraId="1CA295FB" w14:textId="15A4B640" w:rsidR="00281FCF" w:rsidRPr="00F3105B" w:rsidRDefault="00281FCF" w:rsidP="00281FCF">
      <w:pPr>
        <w:numPr>
          <w:ilvl w:val="0"/>
          <w:numId w:val="23"/>
        </w:numPr>
        <w:tabs>
          <w:tab w:val="left" w:pos="3407"/>
          <w:tab w:val="left" w:pos="5816"/>
          <w:tab w:val="left" w:pos="7801"/>
          <w:tab w:val="left" w:pos="9931"/>
        </w:tabs>
        <w:contextualSpacing/>
        <w:jc w:val="both"/>
        <w:rPr>
          <w:rFonts w:ascii="Century Gothic" w:hAnsi="Century Gothic" w:cs="Tahoma"/>
          <w:sz w:val="24"/>
          <w:szCs w:val="24"/>
        </w:rPr>
      </w:pPr>
      <w:r w:rsidRPr="00F3105B">
        <w:rPr>
          <w:rFonts w:ascii="Century Gothic" w:hAnsi="Century Gothic" w:cs="Tahoma"/>
          <w:sz w:val="24"/>
          <w:szCs w:val="24"/>
        </w:rPr>
        <w:t>a Partner 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 w:rsidR="00DD3926">
        <w:rPr>
          <w:rFonts w:ascii="Century Gothic" w:hAnsi="Century Gothic" w:cs="Tahoma"/>
          <w:sz w:val="24"/>
          <w:szCs w:val="24"/>
        </w:rPr>
        <w:t xml:space="preserve"> </w:t>
      </w:r>
      <w:r w:rsidR="00DD3926" w:rsidRPr="00DD3926">
        <w:rPr>
          <w:rFonts w:ascii="Century Gothic" w:hAnsi="Century Gothic" w:cs="Tahoma"/>
          <w:sz w:val="24"/>
          <w:szCs w:val="24"/>
        </w:rPr>
        <w:t>Közép-európai Kereskedelem</w:t>
      </w:r>
      <w:r w:rsidR="003116B1">
        <w:rPr>
          <w:rFonts w:ascii="Century Gothic" w:hAnsi="Century Gothic" w:cs="Tahoma"/>
          <w:sz w:val="24"/>
          <w:szCs w:val="24"/>
        </w:rPr>
        <w:t>-</w:t>
      </w:r>
      <w:r w:rsidR="00DD3926" w:rsidRPr="00DD3926">
        <w:rPr>
          <w:rFonts w:ascii="Century Gothic" w:hAnsi="Century Gothic" w:cs="Tahoma"/>
          <w:sz w:val="24"/>
          <w:szCs w:val="24"/>
        </w:rPr>
        <w:t>fejlesztési Hálózat Kft</w:t>
      </w:r>
      <w:r w:rsidRPr="00F3105B">
        <w:rPr>
          <w:rFonts w:ascii="Century Gothic" w:hAnsi="Century Gothic" w:cs="Tahoma"/>
          <w:sz w:val="24"/>
          <w:szCs w:val="24"/>
        </w:rPr>
        <w:t xml:space="preserve">. által az I. pontban meghatározott szolgáltatások </w:t>
      </w:r>
      <w:r w:rsidR="00DD3926" w:rsidRPr="003D72BA">
        <w:rPr>
          <w:rFonts w:ascii="Century Gothic" w:hAnsi="Century Gothic" w:cs="Tahoma"/>
          <w:noProof/>
          <w:sz w:val="24"/>
          <w:szCs w:val="24"/>
        </w:rPr>
        <w:t>ellenértékeként</w:t>
      </w:r>
      <w:r w:rsidR="00DD3926">
        <w:rPr>
          <w:rFonts w:ascii="Century Gothic" w:hAnsi="Century Gothic" w:cs="Tahoma"/>
          <w:noProof/>
          <w:sz w:val="24"/>
          <w:szCs w:val="24"/>
        </w:rPr>
        <w:t xml:space="preserve">                  </w:t>
      </w:r>
      <w:r w:rsidR="00DD3926" w:rsidRPr="00DD3926">
        <w:rPr>
          <w:rFonts w:ascii="Century Gothic" w:hAnsi="Century Gothic" w:cs="Tahoma"/>
          <w:b/>
          <w:noProof/>
          <w:sz w:val="24"/>
          <w:szCs w:val="24"/>
        </w:rPr>
        <w:t>70</w:t>
      </w:r>
      <w:r w:rsidR="00DD3926">
        <w:rPr>
          <w:rFonts w:ascii="Century Gothic" w:hAnsi="Century Gothic" w:cs="Tahoma"/>
          <w:noProof/>
          <w:sz w:val="24"/>
          <w:szCs w:val="24"/>
        </w:rPr>
        <w:t>.</w:t>
      </w:r>
      <w:r w:rsidR="00E57AD6" w:rsidRPr="00DD3926">
        <w:rPr>
          <w:rFonts w:ascii="Century Gothic" w:hAnsi="Century Gothic" w:cs="Tahoma"/>
          <w:b/>
          <w:noProof/>
          <w:sz w:val="24"/>
          <w:szCs w:val="24"/>
        </w:rPr>
        <w:t>000</w:t>
      </w:r>
      <w:r w:rsidR="00E70D53" w:rsidRPr="00DD3926">
        <w:rPr>
          <w:rFonts w:ascii="Century Gothic" w:hAnsi="Century Gothic" w:cs="Tahoma"/>
          <w:b/>
          <w:noProof/>
          <w:sz w:val="24"/>
          <w:szCs w:val="24"/>
        </w:rPr>
        <w:t>,</w:t>
      </w:r>
      <w:r w:rsidRPr="00DD3926">
        <w:rPr>
          <w:rFonts w:ascii="Century Gothic" w:hAnsi="Century Gothic" w:cs="Tahoma"/>
          <w:b/>
          <w:noProof/>
          <w:sz w:val="24"/>
          <w:szCs w:val="24"/>
        </w:rPr>
        <w:t>-</w:t>
      </w:r>
      <w:r w:rsidR="00E70D53">
        <w:rPr>
          <w:rFonts w:ascii="Century Gothic" w:hAnsi="Century Gothic" w:cs="Tahoma"/>
          <w:b/>
          <w:noProof/>
          <w:sz w:val="24"/>
          <w:szCs w:val="24"/>
        </w:rPr>
        <w:t xml:space="preserve"> </w:t>
      </w:r>
      <w:r w:rsidRPr="003D72BA">
        <w:rPr>
          <w:rFonts w:ascii="Century Gothic" w:hAnsi="Century Gothic" w:cs="Tahoma"/>
          <w:b/>
          <w:noProof/>
          <w:sz w:val="24"/>
          <w:szCs w:val="24"/>
        </w:rPr>
        <w:t>HUF + 27 % ÁFA</w:t>
      </w:r>
      <w:r w:rsidRPr="00F3105B">
        <w:rPr>
          <w:rFonts w:ascii="Century Gothic" w:hAnsi="Century Gothic" w:cs="Tahoma"/>
          <w:noProof/>
          <w:sz w:val="24"/>
          <w:szCs w:val="24"/>
        </w:rPr>
        <w:t xml:space="preserve"> részvételi díjat fizet a</w:t>
      </w:r>
      <w:r w:rsidR="003116B1">
        <w:rPr>
          <w:rFonts w:ascii="Century Gothic" w:hAnsi="Century Gothic" w:cs="Tahoma"/>
          <w:noProof/>
          <w:sz w:val="24"/>
          <w:szCs w:val="24"/>
        </w:rPr>
        <w:t>z MNKH</w:t>
      </w:r>
      <w:r w:rsidR="00DD3926" w:rsidRPr="00DD3926">
        <w:rPr>
          <w:rFonts w:ascii="Century Gothic" w:hAnsi="Century Gothic" w:cs="Tahoma"/>
          <w:noProof/>
          <w:sz w:val="24"/>
          <w:szCs w:val="24"/>
        </w:rPr>
        <w:t xml:space="preserve"> Közép-európai</w:t>
      </w:r>
      <w:r w:rsidR="00DD3926" w:rsidRPr="00DD3926">
        <w:rPr>
          <w:rFonts w:ascii="Century Gothic" w:hAnsi="Century Gothic" w:cs="Tahoma"/>
          <w:sz w:val="24"/>
          <w:szCs w:val="24"/>
        </w:rPr>
        <w:t xml:space="preserve"> Kereskedelemfejlesztési Hálózat Kft</w:t>
      </w:r>
      <w:r w:rsidR="00DD3926" w:rsidRPr="00F3105B">
        <w:rPr>
          <w:rFonts w:ascii="Century Gothic" w:hAnsi="Century Gothic" w:cs="Tahoma"/>
          <w:sz w:val="24"/>
          <w:szCs w:val="24"/>
        </w:rPr>
        <w:t>.</w:t>
      </w:r>
      <w:r w:rsidRPr="00F3105B">
        <w:rPr>
          <w:rFonts w:ascii="Century Gothic" w:hAnsi="Century Gothic" w:cs="Tahoma"/>
          <w:sz w:val="24"/>
          <w:szCs w:val="24"/>
        </w:rPr>
        <w:t xml:space="preserve"> részére, mely magában foglalja a résztvevő cég megbízásából saját grafikai anyagaik legyártását is</w:t>
      </w:r>
    </w:p>
    <w:p w14:paraId="736D13B4" w14:textId="26E5571A" w:rsidR="00020C99" w:rsidRPr="00B707D6" w:rsidRDefault="00777288" w:rsidP="008D626D">
      <w:pPr>
        <w:pStyle w:val="Listaszerbekezds"/>
        <w:numPr>
          <w:ilvl w:val="0"/>
          <w:numId w:val="21"/>
        </w:numPr>
        <w:tabs>
          <w:tab w:val="left" w:pos="3407"/>
          <w:tab w:val="left" w:pos="5816"/>
          <w:tab w:val="left" w:pos="7801"/>
          <w:tab w:val="left" w:pos="9931"/>
        </w:tabs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DD3926" w:rsidRPr="00DD3926">
        <w:rPr>
          <w:rFonts w:ascii="Century Gothic" w:hAnsi="Century Gothic" w:cs="Tahoma"/>
          <w:sz w:val="24"/>
          <w:szCs w:val="24"/>
        </w:rPr>
        <w:t>Közép-európai Kereskedelemfejlesztési Hálózat Kft</w:t>
      </w:r>
      <w:r w:rsidR="00DD3926" w:rsidRPr="00F3105B">
        <w:rPr>
          <w:rFonts w:ascii="Century Gothic" w:hAnsi="Century Gothic" w:cs="Tahoma"/>
          <w:sz w:val="24"/>
          <w:szCs w:val="24"/>
        </w:rPr>
        <w:t>.</w:t>
      </w:r>
      <w:r w:rsidR="00020C99" w:rsidRPr="00BB3D22">
        <w:rPr>
          <w:rFonts w:ascii="Century Gothic" w:hAnsi="Century Gothic" w:cs="Tahoma"/>
          <w:sz w:val="24"/>
          <w:szCs w:val="24"/>
        </w:rPr>
        <w:t xml:space="preserve"> a jelentkezési lapok visszaérkezésének sorrendjében, ha ez nem lehetséges, saját mérlegelésében dönt a Rendezvényen részvételre jogosultakról</w:t>
      </w:r>
      <w:r w:rsidR="00020C99">
        <w:rPr>
          <w:rFonts w:ascii="Century Gothic" w:hAnsi="Century Gothic" w:cs="Tahoma"/>
          <w:sz w:val="24"/>
          <w:szCs w:val="24"/>
        </w:rPr>
        <w:t>,</w:t>
      </w:r>
    </w:p>
    <w:p w14:paraId="0BB14E80" w14:textId="6AF07C81" w:rsidR="00986668" w:rsidRPr="00B707D6" w:rsidRDefault="00777288" w:rsidP="008D626D">
      <w:pPr>
        <w:pStyle w:val="Listaszerbekezds"/>
        <w:numPr>
          <w:ilvl w:val="0"/>
          <w:numId w:val="21"/>
        </w:numPr>
        <w:tabs>
          <w:tab w:val="left" w:pos="3407"/>
          <w:tab w:val="left" w:pos="5816"/>
          <w:tab w:val="left" w:pos="7801"/>
          <w:tab w:val="left" w:pos="9931"/>
        </w:tabs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 w:rsidR="00DD3926">
        <w:rPr>
          <w:rFonts w:ascii="Century Gothic" w:hAnsi="Century Gothic" w:cs="Tahoma"/>
          <w:sz w:val="24"/>
          <w:szCs w:val="24"/>
        </w:rPr>
        <w:t xml:space="preserve"> </w:t>
      </w:r>
      <w:r w:rsidR="00DD3926" w:rsidRPr="00DD3926">
        <w:rPr>
          <w:rFonts w:ascii="Century Gothic" w:hAnsi="Century Gothic" w:cs="Tahoma"/>
          <w:sz w:val="24"/>
          <w:szCs w:val="24"/>
        </w:rPr>
        <w:t>Közép-európai Kereskedelemfejlesztési Hálózat Kft</w:t>
      </w:r>
      <w:r w:rsidR="00986668" w:rsidRPr="00777288">
        <w:rPr>
          <w:rFonts w:ascii="Century Gothic" w:hAnsi="Century Gothic" w:cs="Tahoma"/>
          <w:sz w:val="24"/>
          <w:szCs w:val="24"/>
        </w:rPr>
        <w:t>.</w:t>
      </w:r>
      <w:r w:rsidR="00986668" w:rsidRPr="00B707D6">
        <w:rPr>
          <w:rFonts w:ascii="Century Gothic" w:hAnsi="Century Gothic" w:cs="Tahoma"/>
          <w:sz w:val="24"/>
          <w:szCs w:val="24"/>
        </w:rPr>
        <w:t xml:space="preserve"> a jelentkezési lap cégszerűen aláírt példányának </w:t>
      </w:r>
      <w:r w:rsidR="00D3435D" w:rsidRPr="00B707D6">
        <w:rPr>
          <w:rFonts w:ascii="Century Gothic" w:hAnsi="Century Gothic" w:cs="Tahoma"/>
          <w:sz w:val="24"/>
          <w:szCs w:val="24"/>
        </w:rPr>
        <w:t>megérkezését</w:t>
      </w:r>
      <w:r w:rsidR="00986668" w:rsidRPr="00B707D6">
        <w:rPr>
          <w:rFonts w:ascii="Century Gothic" w:hAnsi="Century Gothic" w:cs="Tahoma"/>
          <w:sz w:val="24"/>
          <w:szCs w:val="24"/>
        </w:rPr>
        <w:t xml:space="preserve"> követően jogosulttá válik a részvételi díj kiszámlázására Partner felé,</w:t>
      </w:r>
    </w:p>
    <w:p w14:paraId="6BF7C41D" w14:textId="2EB70C82" w:rsidR="00020C99" w:rsidRPr="0035054C" w:rsidRDefault="00986668" w:rsidP="00020C99">
      <w:pPr>
        <w:pStyle w:val="Listaszerbekezds"/>
        <w:numPr>
          <w:ilvl w:val="0"/>
          <w:numId w:val="21"/>
        </w:numPr>
        <w:tabs>
          <w:tab w:val="left" w:pos="3407"/>
          <w:tab w:val="left" w:pos="5816"/>
          <w:tab w:val="left" w:pos="7801"/>
          <w:tab w:val="left" w:pos="9931"/>
        </w:tabs>
        <w:spacing w:after="360"/>
        <w:ind w:left="357" w:hanging="357"/>
        <w:contextualSpacing w:val="0"/>
        <w:jc w:val="both"/>
        <w:rPr>
          <w:rFonts w:ascii="Century Gothic" w:hAnsi="Century Gothic" w:cs="Tahoma"/>
          <w:sz w:val="24"/>
          <w:szCs w:val="24"/>
        </w:rPr>
      </w:pPr>
      <w:r w:rsidRPr="00BB3D22">
        <w:rPr>
          <w:rFonts w:ascii="Century Gothic" w:hAnsi="Century Gothic" w:cs="Tahoma"/>
          <w:sz w:val="24"/>
          <w:szCs w:val="24"/>
        </w:rPr>
        <w:t xml:space="preserve">a jelentkezés elfogadásának feltétele, hogy a teljes részvételi díj </w:t>
      </w:r>
      <w:r w:rsidR="00777288">
        <w:rPr>
          <w:rFonts w:ascii="Century Gothic" w:hAnsi="Century Gothic" w:cs="Tahoma"/>
          <w:sz w:val="24"/>
          <w:szCs w:val="24"/>
        </w:rPr>
        <w:t>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 w:rsidR="00777288">
        <w:rPr>
          <w:rFonts w:ascii="Century Gothic" w:hAnsi="Century Gothic" w:cs="Tahoma"/>
          <w:sz w:val="24"/>
          <w:szCs w:val="24"/>
        </w:rPr>
        <w:t xml:space="preserve"> </w:t>
      </w:r>
      <w:r w:rsidR="00DD3926" w:rsidRPr="00DD3926">
        <w:rPr>
          <w:rFonts w:ascii="Century Gothic" w:hAnsi="Century Gothic" w:cs="Tahoma"/>
          <w:sz w:val="24"/>
          <w:szCs w:val="24"/>
        </w:rPr>
        <w:t>Közép-európai Kereskedelemfejlesztési Hálózat Kft</w:t>
      </w:r>
      <w:r w:rsidR="00DD3926" w:rsidRPr="00F3105B">
        <w:rPr>
          <w:rFonts w:ascii="Century Gothic" w:hAnsi="Century Gothic" w:cs="Tahoma"/>
          <w:sz w:val="24"/>
          <w:szCs w:val="24"/>
        </w:rPr>
        <w:t>.</w:t>
      </w:r>
      <w:r w:rsidR="00DD3926">
        <w:rPr>
          <w:rFonts w:ascii="Century Gothic" w:hAnsi="Century Gothic" w:cs="Tahoma"/>
          <w:sz w:val="24"/>
          <w:szCs w:val="24"/>
        </w:rPr>
        <w:t xml:space="preserve"> </w:t>
      </w:r>
      <w:r w:rsidRPr="00BB3D22">
        <w:rPr>
          <w:rFonts w:ascii="Century Gothic" w:hAnsi="Century Gothic" w:cs="Tahoma"/>
          <w:sz w:val="24"/>
          <w:szCs w:val="24"/>
        </w:rPr>
        <w:t>által kibocsátott számlán meghatározott</w:t>
      </w:r>
      <w:r w:rsidR="00162821" w:rsidRPr="00BB3D22">
        <w:rPr>
          <w:rFonts w:ascii="Century Gothic" w:hAnsi="Century Gothic" w:cs="Tahoma"/>
          <w:sz w:val="24"/>
          <w:szCs w:val="24"/>
        </w:rPr>
        <w:t xml:space="preserve"> teljesítési</w:t>
      </w:r>
      <w:r w:rsidRPr="00BB3D22">
        <w:rPr>
          <w:rFonts w:ascii="Century Gothic" w:hAnsi="Century Gothic" w:cs="Tahoma"/>
          <w:sz w:val="24"/>
          <w:szCs w:val="24"/>
        </w:rPr>
        <w:t xml:space="preserve"> </w:t>
      </w:r>
      <w:r w:rsidR="00162821" w:rsidRPr="00BB3D22">
        <w:rPr>
          <w:rFonts w:ascii="Century Gothic" w:hAnsi="Century Gothic" w:cs="Tahoma"/>
          <w:sz w:val="24"/>
          <w:szCs w:val="24"/>
        </w:rPr>
        <w:t>határidőn belül</w:t>
      </w:r>
      <w:r w:rsidRPr="00BB3D22">
        <w:rPr>
          <w:rFonts w:ascii="Century Gothic" w:hAnsi="Century Gothic" w:cs="Tahoma"/>
          <w:sz w:val="24"/>
          <w:szCs w:val="24"/>
        </w:rPr>
        <w:t xml:space="preserve"> </w:t>
      </w:r>
      <w:r w:rsidR="00777288">
        <w:rPr>
          <w:rFonts w:ascii="Century Gothic" w:hAnsi="Century Gothic" w:cs="Tahoma"/>
          <w:sz w:val="24"/>
          <w:szCs w:val="24"/>
        </w:rPr>
        <w:t>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 w:rsidR="00DD3926" w:rsidRPr="00DD3926">
        <w:rPr>
          <w:rFonts w:ascii="Century Gothic" w:hAnsi="Century Gothic" w:cs="Tahoma"/>
          <w:sz w:val="24"/>
          <w:szCs w:val="24"/>
        </w:rPr>
        <w:t xml:space="preserve"> Közép-európai </w:t>
      </w:r>
      <w:r w:rsidR="00DD3926" w:rsidRPr="00DD3926">
        <w:rPr>
          <w:rFonts w:ascii="Century Gothic" w:hAnsi="Century Gothic" w:cs="Tahoma"/>
          <w:sz w:val="24"/>
          <w:szCs w:val="24"/>
        </w:rPr>
        <w:lastRenderedPageBreak/>
        <w:t>Kereskedelemfejlesztési Hálózat Kft</w:t>
      </w:r>
      <w:r w:rsidR="00DD3926" w:rsidRPr="00F3105B">
        <w:rPr>
          <w:rFonts w:ascii="Century Gothic" w:hAnsi="Century Gothic" w:cs="Tahoma"/>
          <w:sz w:val="24"/>
          <w:szCs w:val="24"/>
        </w:rPr>
        <w:t>.</w:t>
      </w:r>
      <w:r w:rsidRPr="00BB3D22">
        <w:rPr>
          <w:rFonts w:ascii="Century Gothic" w:hAnsi="Century Gothic" w:cs="Tahoma"/>
          <w:sz w:val="24"/>
          <w:szCs w:val="24"/>
        </w:rPr>
        <w:t xml:space="preserve">. </w:t>
      </w:r>
      <w:r w:rsidR="00511168">
        <w:rPr>
          <w:rFonts w:ascii="Century Gothic" w:hAnsi="Century Gothic" w:cs="Tahoma"/>
          <w:sz w:val="24"/>
          <w:szCs w:val="24"/>
        </w:rPr>
        <w:t>MKB Bank</w:t>
      </w:r>
      <w:r w:rsidR="0015218B" w:rsidRPr="00BB3D22">
        <w:rPr>
          <w:rFonts w:ascii="Century Gothic" w:hAnsi="Century Gothic" w:cs="Tahoma"/>
          <w:sz w:val="24"/>
          <w:szCs w:val="24"/>
        </w:rPr>
        <w:t xml:space="preserve"> Zártkörűen Működő </w:t>
      </w:r>
      <w:r w:rsidR="00AC5EF9" w:rsidRPr="00BB3D22">
        <w:rPr>
          <w:rFonts w:ascii="Century Gothic" w:hAnsi="Century Gothic" w:cs="Tahoma"/>
          <w:sz w:val="24"/>
          <w:szCs w:val="24"/>
        </w:rPr>
        <w:t>Részvénytárságnál</w:t>
      </w:r>
      <w:r w:rsidRPr="00BB3D22">
        <w:rPr>
          <w:rFonts w:ascii="Century Gothic" w:hAnsi="Century Gothic" w:cs="Tahoma"/>
          <w:sz w:val="24"/>
          <w:szCs w:val="24"/>
        </w:rPr>
        <w:t xml:space="preserve"> </w:t>
      </w:r>
      <w:r w:rsidR="00913FEE" w:rsidRPr="00BB3D22">
        <w:rPr>
          <w:rFonts w:ascii="Century Gothic" w:hAnsi="Century Gothic" w:cs="Tahoma"/>
          <w:sz w:val="24"/>
          <w:szCs w:val="24"/>
        </w:rPr>
        <w:t>vezetett</w:t>
      </w:r>
      <w:r w:rsidR="00913FEE">
        <w:rPr>
          <w:rFonts w:ascii="Century Gothic" w:hAnsi="Century Gothic" w:cs="Tahoma"/>
          <w:sz w:val="24"/>
          <w:szCs w:val="24"/>
        </w:rPr>
        <w:t xml:space="preserve"> </w:t>
      </w:r>
      <w:r w:rsidR="00913FEE" w:rsidRPr="00913FEE">
        <w:rPr>
          <w:rFonts w:ascii="Century Gothic" w:hAnsi="Century Gothic" w:cs="Tahoma"/>
          <w:sz w:val="24"/>
          <w:szCs w:val="24"/>
        </w:rPr>
        <w:t>10300002-10647332-49020010.</w:t>
      </w:r>
      <w:r w:rsidR="00DD3926">
        <w:rPr>
          <w:rFonts w:ascii="Century Gothic" w:hAnsi="Century Gothic" w:cs="Tahoma"/>
          <w:sz w:val="24"/>
          <w:szCs w:val="24"/>
        </w:rPr>
        <w:t xml:space="preserve"> </w:t>
      </w:r>
      <w:r w:rsidR="00913FEE" w:rsidRPr="00BB3D22">
        <w:rPr>
          <w:rFonts w:ascii="Century Gothic" w:hAnsi="Century Gothic" w:cs="Tahoma"/>
          <w:sz w:val="24"/>
          <w:szCs w:val="24"/>
        </w:rPr>
        <w:t>számlaszámú</w:t>
      </w:r>
      <w:r w:rsidRPr="0035054C">
        <w:rPr>
          <w:rFonts w:ascii="Century Gothic" w:hAnsi="Century Gothic" w:cs="Tahoma"/>
          <w:sz w:val="24"/>
          <w:szCs w:val="24"/>
        </w:rPr>
        <w:t xml:space="preserve"> bank</w:t>
      </w:r>
      <w:r w:rsidR="00BA7710" w:rsidRPr="0035054C">
        <w:rPr>
          <w:rFonts w:ascii="Century Gothic" w:hAnsi="Century Gothic" w:cs="Tahoma"/>
          <w:sz w:val="24"/>
          <w:szCs w:val="24"/>
        </w:rPr>
        <w:t>számláján jóváírásra kerüljön</w:t>
      </w:r>
      <w:r w:rsidR="00020C99" w:rsidRPr="0035054C">
        <w:rPr>
          <w:rFonts w:ascii="Century Gothic" w:hAnsi="Century Gothic" w:cs="Tahoma"/>
          <w:sz w:val="24"/>
          <w:szCs w:val="24"/>
        </w:rPr>
        <w:t>.</w:t>
      </w:r>
    </w:p>
    <w:p w14:paraId="36D032C8" w14:textId="77777777" w:rsidR="00986668" w:rsidRPr="00B707D6" w:rsidRDefault="00986668" w:rsidP="00510E15">
      <w:pPr>
        <w:pStyle w:val="Listaszerbekezds"/>
        <w:numPr>
          <w:ilvl w:val="0"/>
          <w:numId w:val="8"/>
        </w:numPr>
        <w:tabs>
          <w:tab w:val="left" w:pos="3407"/>
          <w:tab w:val="left" w:pos="5816"/>
          <w:tab w:val="left" w:pos="7801"/>
          <w:tab w:val="left" w:pos="9931"/>
        </w:tabs>
        <w:spacing w:after="240"/>
        <w:contextualSpacing w:val="0"/>
        <w:jc w:val="both"/>
        <w:rPr>
          <w:rFonts w:ascii="Century Gothic" w:hAnsi="Century Gothic" w:cs="Tahoma"/>
          <w:b/>
          <w:sz w:val="24"/>
          <w:szCs w:val="24"/>
        </w:rPr>
      </w:pPr>
      <w:r w:rsidRPr="00B707D6">
        <w:rPr>
          <w:rFonts w:ascii="Century Gothic" w:hAnsi="Century Gothic" w:cs="Tahoma"/>
          <w:b/>
          <w:sz w:val="24"/>
          <w:szCs w:val="24"/>
        </w:rPr>
        <w:t xml:space="preserve">A Jelentkezési lap kitöltésével Partner vállalja, hogy </w:t>
      </w:r>
    </w:p>
    <w:p w14:paraId="6C3904BC" w14:textId="77777777" w:rsidR="00986668" w:rsidRDefault="00986668" w:rsidP="00B707D6">
      <w:pPr>
        <w:pStyle w:val="Listaszerbekezds"/>
        <w:numPr>
          <w:ilvl w:val="0"/>
          <w:numId w:val="1"/>
        </w:numPr>
        <w:tabs>
          <w:tab w:val="left" w:pos="3407"/>
          <w:tab w:val="left" w:pos="5816"/>
          <w:tab w:val="left" w:pos="7801"/>
          <w:tab w:val="left" w:pos="9931"/>
        </w:tabs>
        <w:ind w:left="284"/>
        <w:jc w:val="both"/>
        <w:rPr>
          <w:rFonts w:ascii="Century Gothic" w:hAnsi="Century Gothic" w:cs="Tahoma"/>
          <w:sz w:val="24"/>
          <w:szCs w:val="24"/>
        </w:rPr>
      </w:pPr>
      <w:r w:rsidRPr="00162821">
        <w:rPr>
          <w:rFonts w:ascii="Century Gothic" w:hAnsi="Century Gothic" w:cs="Tahoma"/>
          <w:sz w:val="24"/>
          <w:szCs w:val="24"/>
        </w:rPr>
        <w:t xml:space="preserve">a kiutazás és az áruszállítás, illetve a kiküldött termékek, maradék prospektusok és dekorációs anyagok hazaszállításának költségeit </w:t>
      </w:r>
      <w:r w:rsidR="00E6382D">
        <w:rPr>
          <w:rFonts w:ascii="Century Gothic" w:hAnsi="Century Gothic" w:cs="Tahoma"/>
          <w:sz w:val="24"/>
          <w:szCs w:val="24"/>
        </w:rPr>
        <w:t>maga</w:t>
      </w:r>
      <w:r w:rsidR="00E6382D" w:rsidRPr="00162821">
        <w:rPr>
          <w:rFonts w:ascii="Century Gothic" w:hAnsi="Century Gothic" w:cs="Tahoma"/>
          <w:sz w:val="24"/>
          <w:szCs w:val="24"/>
        </w:rPr>
        <w:t xml:space="preserve"> </w:t>
      </w:r>
      <w:r w:rsidR="00E6382D">
        <w:rPr>
          <w:rFonts w:ascii="Century Gothic" w:hAnsi="Century Gothic" w:cs="Tahoma"/>
          <w:sz w:val="24"/>
          <w:szCs w:val="24"/>
        </w:rPr>
        <w:t>viseli és intézi</w:t>
      </w:r>
      <w:r w:rsidRPr="00162821">
        <w:rPr>
          <w:rFonts w:ascii="Century Gothic" w:hAnsi="Century Gothic" w:cs="Tahoma"/>
          <w:sz w:val="24"/>
          <w:szCs w:val="24"/>
        </w:rPr>
        <w:t>,</w:t>
      </w:r>
    </w:p>
    <w:p w14:paraId="62779795" w14:textId="457592F2" w:rsidR="0015218B" w:rsidRDefault="00C25E69" w:rsidP="00B707D6">
      <w:pPr>
        <w:pStyle w:val="Listaszerbekezds"/>
        <w:numPr>
          <w:ilvl w:val="0"/>
          <w:numId w:val="1"/>
        </w:numPr>
        <w:tabs>
          <w:tab w:val="left" w:pos="3407"/>
          <w:tab w:val="left" w:pos="5816"/>
          <w:tab w:val="left" w:pos="7801"/>
          <w:tab w:val="left" w:pos="9931"/>
        </w:tabs>
        <w:ind w:left="284"/>
        <w:jc w:val="both"/>
        <w:rPr>
          <w:rFonts w:ascii="Century Gothic" w:hAnsi="Century Gothic" w:cs="Tahoma"/>
          <w:sz w:val="24"/>
          <w:szCs w:val="24"/>
        </w:rPr>
      </w:pPr>
      <w:r w:rsidRPr="00162821">
        <w:rPr>
          <w:rFonts w:ascii="Century Gothic" w:hAnsi="Century Gothic" w:cs="Tahoma"/>
          <w:sz w:val="24"/>
          <w:szCs w:val="24"/>
        </w:rPr>
        <w:t xml:space="preserve">amennyiben a </w:t>
      </w:r>
      <w:r w:rsidR="0015218B">
        <w:rPr>
          <w:rFonts w:ascii="Century Gothic" w:hAnsi="Century Gothic" w:cs="Tahoma"/>
          <w:sz w:val="24"/>
          <w:szCs w:val="24"/>
        </w:rPr>
        <w:t>rendezvényt</w:t>
      </w:r>
      <w:r w:rsidRPr="00162821">
        <w:rPr>
          <w:rFonts w:ascii="Century Gothic" w:hAnsi="Century Gothic" w:cs="Tahoma"/>
          <w:sz w:val="24"/>
          <w:szCs w:val="24"/>
        </w:rPr>
        <w:t xml:space="preserve"> megelőző</w:t>
      </w:r>
      <w:r w:rsidR="0015218B">
        <w:rPr>
          <w:rFonts w:ascii="Century Gothic" w:hAnsi="Century Gothic" w:cs="Tahoma"/>
          <w:sz w:val="24"/>
          <w:szCs w:val="24"/>
        </w:rPr>
        <w:t xml:space="preserve"> </w:t>
      </w:r>
      <w:r w:rsidR="00F86C44">
        <w:rPr>
          <w:rFonts w:ascii="Century Gothic" w:hAnsi="Century Gothic" w:cs="Tahoma"/>
          <w:sz w:val="24"/>
          <w:szCs w:val="24"/>
        </w:rPr>
        <w:t>3</w:t>
      </w:r>
      <w:r w:rsidR="0015218B">
        <w:rPr>
          <w:rFonts w:ascii="Century Gothic" w:hAnsi="Century Gothic" w:cs="Tahoma"/>
          <w:sz w:val="24"/>
          <w:szCs w:val="24"/>
        </w:rPr>
        <w:t>0 napon túl</w:t>
      </w:r>
      <w:r w:rsidRPr="00162821">
        <w:rPr>
          <w:rFonts w:ascii="Century Gothic" w:hAnsi="Century Gothic" w:cs="Tahoma"/>
          <w:sz w:val="24"/>
          <w:szCs w:val="24"/>
        </w:rPr>
        <w:t xml:space="preserve"> visszavonja részvételi szándékát</w:t>
      </w:r>
      <w:r w:rsidR="001D343D">
        <w:rPr>
          <w:rFonts w:ascii="Century Gothic" w:hAnsi="Century Gothic" w:cs="Tahoma"/>
          <w:sz w:val="24"/>
          <w:szCs w:val="24"/>
        </w:rPr>
        <w:t>,</w:t>
      </w:r>
      <w:r w:rsidR="0015218B">
        <w:rPr>
          <w:rFonts w:ascii="Century Gothic" w:hAnsi="Century Gothic" w:cs="Tahoma"/>
          <w:sz w:val="24"/>
          <w:szCs w:val="24"/>
        </w:rPr>
        <w:t xml:space="preserve"> </w:t>
      </w:r>
      <w:r w:rsidR="00177575">
        <w:rPr>
          <w:rFonts w:ascii="Century Gothic" w:hAnsi="Century Gothic" w:cs="Tahoma"/>
          <w:sz w:val="24"/>
          <w:szCs w:val="24"/>
        </w:rPr>
        <w:t>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 w:rsidR="007314C4" w:rsidRPr="007314C4">
        <w:rPr>
          <w:rFonts w:ascii="Century Gothic" w:hAnsi="Century Gothic" w:cs="Tahoma"/>
          <w:sz w:val="24"/>
          <w:szCs w:val="24"/>
        </w:rPr>
        <w:t xml:space="preserve"> </w:t>
      </w:r>
      <w:r w:rsidR="007314C4" w:rsidRPr="00DD3926">
        <w:rPr>
          <w:rFonts w:ascii="Century Gothic" w:hAnsi="Century Gothic" w:cs="Tahoma"/>
          <w:sz w:val="24"/>
          <w:szCs w:val="24"/>
        </w:rPr>
        <w:t>Közép-európai Kereskedelemfejlesztési Hálózat Kft</w:t>
      </w:r>
      <w:r w:rsidR="00777288" w:rsidRPr="00BB3D22">
        <w:rPr>
          <w:rFonts w:ascii="Century Gothic" w:hAnsi="Century Gothic" w:cs="Tahoma"/>
          <w:sz w:val="24"/>
          <w:szCs w:val="24"/>
        </w:rPr>
        <w:t>.</w:t>
      </w:r>
      <w:r w:rsidR="0015218B">
        <w:rPr>
          <w:rFonts w:ascii="Century Gothic" w:hAnsi="Century Gothic" w:cs="Tahoma"/>
          <w:sz w:val="24"/>
          <w:szCs w:val="24"/>
        </w:rPr>
        <w:t xml:space="preserve"> a már megfizetett részvételi díj</w:t>
      </w:r>
      <w:r w:rsidR="002F566F">
        <w:rPr>
          <w:rFonts w:ascii="Century Gothic" w:hAnsi="Century Gothic" w:cs="Tahoma"/>
          <w:sz w:val="24"/>
          <w:szCs w:val="24"/>
        </w:rPr>
        <w:t xml:space="preserve"> összegére</w:t>
      </w:r>
      <w:r w:rsidR="0015218B">
        <w:rPr>
          <w:rFonts w:ascii="Century Gothic" w:hAnsi="Century Gothic" w:cs="Tahoma"/>
          <w:sz w:val="24"/>
          <w:szCs w:val="24"/>
        </w:rPr>
        <w:t xml:space="preserve"> </w:t>
      </w:r>
      <w:r w:rsidR="001D343D">
        <w:rPr>
          <w:rFonts w:ascii="Century Gothic" w:hAnsi="Century Gothic" w:cs="Tahoma"/>
          <w:sz w:val="24"/>
          <w:szCs w:val="24"/>
        </w:rPr>
        <w:t>kötbér</w:t>
      </w:r>
      <w:r w:rsidR="0015218B">
        <w:rPr>
          <w:rFonts w:ascii="Century Gothic" w:hAnsi="Century Gothic" w:cs="Tahoma"/>
          <w:sz w:val="24"/>
          <w:szCs w:val="24"/>
        </w:rPr>
        <w:t xml:space="preserve"> jogcímen jogosult, </w:t>
      </w:r>
    </w:p>
    <w:p w14:paraId="20FF0F90" w14:textId="4A7887DB" w:rsidR="00B707D6" w:rsidRPr="00B707D6" w:rsidRDefault="0015218B" w:rsidP="00B707D6">
      <w:pPr>
        <w:pStyle w:val="Listaszerbekezds"/>
        <w:numPr>
          <w:ilvl w:val="0"/>
          <w:numId w:val="1"/>
        </w:numPr>
        <w:tabs>
          <w:tab w:val="left" w:pos="3407"/>
          <w:tab w:val="left" w:pos="5816"/>
          <w:tab w:val="left" w:pos="7801"/>
          <w:tab w:val="left" w:pos="9931"/>
        </w:tabs>
        <w:spacing w:after="360"/>
        <w:ind w:left="284" w:hanging="357"/>
        <w:contextualSpacing w:val="0"/>
        <w:jc w:val="both"/>
        <w:rPr>
          <w:rFonts w:ascii="Century Gothic" w:hAnsi="Century Gothic" w:cs="Tahoma"/>
          <w:sz w:val="24"/>
          <w:szCs w:val="24"/>
        </w:rPr>
      </w:pPr>
      <w:r w:rsidRPr="00162821">
        <w:rPr>
          <w:rFonts w:ascii="Century Gothic" w:hAnsi="Century Gothic" w:cs="Tahoma"/>
          <w:sz w:val="24"/>
          <w:szCs w:val="24"/>
        </w:rPr>
        <w:t xml:space="preserve">amennyiben a </w:t>
      </w:r>
      <w:r>
        <w:rPr>
          <w:rFonts w:ascii="Century Gothic" w:hAnsi="Century Gothic" w:cs="Tahoma"/>
          <w:sz w:val="24"/>
          <w:szCs w:val="24"/>
        </w:rPr>
        <w:t>rendezvényt</w:t>
      </w:r>
      <w:r w:rsidRPr="00162821">
        <w:rPr>
          <w:rFonts w:ascii="Century Gothic" w:hAnsi="Century Gothic" w:cs="Tahoma"/>
          <w:sz w:val="24"/>
          <w:szCs w:val="24"/>
        </w:rPr>
        <w:t xml:space="preserve"> megelőző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F86C44">
        <w:rPr>
          <w:rFonts w:ascii="Century Gothic" w:hAnsi="Century Gothic" w:cs="Tahoma"/>
          <w:sz w:val="24"/>
          <w:szCs w:val="24"/>
        </w:rPr>
        <w:t xml:space="preserve">30 </w:t>
      </w:r>
      <w:r>
        <w:rPr>
          <w:rFonts w:ascii="Century Gothic" w:hAnsi="Century Gothic" w:cs="Tahoma"/>
          <w:sz w:val="24"/>
          <w:szCs w:val="24"/>
        </w:rPr>
        <w:t xml:space="preserve">napon </w:t>
      </w:r>
      <w:r w:rsidR="002F566F">
        <w:rPr>
          <w:rFonts w:ascii="Century Gothic" w:hAnsi="Century Gothic" w:cs="Tahoma"/>
          <w:sz w:val="24"/>
          <w:szCs w:val="24"/>
        </w:rPr>
        <w:t>belül</w:t>
      </w:r>
      <w:r w:rsidRPr="00162821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visszavonja részvételi szándékát</w:t>
      </w:r>
      <w:r w:rsidR="002F566F">
        <w:rPr>
          <w:rFonts w:ascii="Century Gothic" w:hAnsi="Century Gothic" w:cs="Tahoma"/>
          <w:sz w:val="24"/>
          <w:szCs w:val="24"/>
        </w:rPr>
        <w:t>,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C25E69" w:rsidRPr="00162821">
        <w:rPr>
          <w:rFonts w:ascii="Century Gothic" w:hAnsi="Century Gothic" w:cs="Tahoma"/>
          <w:sz w:val="24"/>
          <w:szCs w:val="24"/>
        </w:rPr>
        <w:t xml:space="preserve">a kiállítási terület és a standépítés ráeső részének költségét köteles </w:t>
      </w:r>
      <w:r w:rsidR="00177575">
        <w:rPr>
          <w:rFonts w:ascii="Century Gothic" w:hAnsi="Century Gothic" w:cs="Tahoma"/>
          <w:sz w:val="24"/>
          <w:szCs w:val="24"/>
        </w:rPr>
        <w:t>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 w:rsidR="00177575">
        <w:rPr>
          <w:rFonts w:ascii="Century Gothic" w:hAnsi="Century Gothic" w:cs="Tahoma"/>
          <w:sz w:val="24"/>
          <w:szCs w:val="24"/>
        </w:rPr>
        <w:t xml:space="preserve"> </w:t>
      </w:r>
      <w:r w:rsidR="00777288">
        <w:rPr>
          <w:rFonts w:ascii="Century Gothic" w:hAnsi="Century Gothic" w:cs="Tahoma"/>
          <w:sz w:val="24"/>
          <w:szCs w:val="24"/>
        </w:rPr>
        <w:t>Kft</w:t>
      </w:r>
      <w:r w:rsidR="00777288" w:rsidRPr="00BB3D22">
        <w:rPr>
          <w:rFonts w:ascii="Century Gothic" w:hAnsi="Century Gothic" w:cs="Tahoma"/>
          <w:sz w:val="24"/>
          <w:szCs w:val="24"/>
        </w:rPr>
        <w:t>.</w:t>
      </w:r>
      <w:r w:rsidR="00C25E69" w:rsidRPr="00162821">
        <w:rPr>
          <w:rFonts w:ascii="Century Gothic" w:hAnsi="Century Gothic" w:cs="Tahoma"/>
          <w:sz w:val="24"/>
          <w:szCs w:val="24"/>
        </w:rPr>
        <w:t xml:space="preserve"> részére megfizetni, valamint a már megfizetett részvételi díj összegé</w:t>
      </w:r>
      <w:r>
        <w:rPr>
          <w:rFonts w:ascii="Century Gothic" w:hAnsi="Century Gothic" w:cs="Tahoma"/>
          <w:sz w:val="24"/>
          <w:szCs w:val="24"/>
        </w:rPr>
        <w:t>re</w:t>
      </w:r>
      <w:r w:rsidR="00C25E69" w:rsidRPr="00162821">
        <w:rPr>
          <w:rFonts w:ascii="Century Gothic" w:hAnsi="Century Gothic" w:cs="Tahoma"/>
          <w:sz w:val="24"/>
          <w:szCs w:val="24"/>
        </w:rPr>
        <w:t xml:space="preserve"> </w:t>
      </w:r>
      <w:r w:rsidR="00777288">
        <w:rPr>
          <w:rFonts w:ascii="Century Gothic" w:hAnsi="Century Gothic" w:cs="Tahoma"/>
          <w:sz w:val="24"/>
          <w:szCs w:val="24"/>
        </w:rPr>
        <w:t>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 w:rsidR="003116B1" w:rsidRPr="003116B1">
        <w:rPr>
          <w:rFonts w:ascii="Century Gothic" w:hAnsi="Century Gothic" w:cs="Tahoma"/>
          <w:sz w:val="24"/>
          <w:szCs w:val="24"/>
        </w:rPr>
        <w:t xml:space="preserve"> </w:t>
      </w:r>
      <w:r w:rsidR="003116B1" w:rsidRPr="00DD3926">
        <w:rPr>
          <w:rFonts w:ascii="Century Gothic" w:hAnsi="Century Gothic" w:cs="Tahoma"/>
          <w:sz w:val="24"/>
          <w:szCs w:val="24"/>
        </w:rPr>
        <w:t>Közép-európai Kereskedelemfejlesztési Hálózat Kft</w:t>
      </w:r>
      <w:r w:rsidR="00777288" w:rsidRPr="00BB3D22">
        <w:rPr>
          <w:rFonts w:ascii="Century Gothic" w:hAnsi="Century Gothic" w:cs="Tahoma"/>
          <w:sz w:val="24"/>
          <w:szCs w:val="24"/>
        </w:rPr>
        <w:t>.</w:t>
      </w:r>
      <w:r w:rsidR="00C25E69" w:rsidRPr="00162821">
        <w:rPr>
          <w:rFonts w:ascii="Century Gothic" w:hAnsi="Century Gothic" w:cs="Tahoma"/>
          <w:sz w:val="24"/>
          <w:szCs w:val="24"/>
        </w:rPr>
        <w:t xml:space="preserve"> </w:t>
      </w:r>
      <w:r w:rsidR="00AC5EF9">
        <w:rPr>
          <w:rFonts w:ascii="Century Gothic" w:hAnsi="Century Gothic" w:cs="Tahoma"/>
          <w:sz w:val="24"/>
          <w:szCs w:val="24"/>
        </w:rPr>
        <w:t>kötbér</w:t>
      </w:r>
      <w:r w:rsidR="00BA7710">
        <w:rPr>
          <w:rFonts w:ascii="Century Gothic" w:hAnsi="Century Gothic" w:cs="Tahoma"/>
          <w:sz w:val="24"/>
          <w:szCs w:val="24"/>
        </w:rPr>
        <w:t xml:space="preserve"> jogcímen jogosult.</w:t>
      </w:r>
    </w:p>
    <w:p w14:paraId="7404D862" w14:textId="77777777" w:rsidR="00B707D6" w:rsidRPr="00B707D6" w:rsidRDefault="00B707D6" w:rsidP="00B707D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entury Gothic" w:hAnsi="Century Gothic"/>
          <w:b/>
          <w:bCs/>
        </w:rPr>
      </w:pPr>
      <w:r w:rsidRPr="00B707D6">
        <w:rPr>
          <w:rFonts w:ascii="Century Gothic" w:hAnsi="Century Gothic" w:cs="Tahoma"/>
          <w:b/>
          <w:sz w:val="24"/>
          <w:szCs w:val="24"/>
        </w:rPr>
        <w:t>Jutalékra és meg nem kerülésre vonatkozó rendelkezések</w:t>
      </w:r>
    </w:p>
    <w:p w14:paraId="52BC84BC" w14:textId="0D00C9A8" w:rsidR="00EF5081" w:rsidRDefault="00EF5081" w:rsidP="00B707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Partner kijelenti, hogy tudomással bír arról, hogy a</w:t>
      </w:r>
      <w:r w:rsidR="003116B1">
        <w:rPr>
          <w:rFonts w:ascii="Century Gothic" w:hAnsi="Century Gothic" w:cs="Tahoma"/>
          <w:sz w:val="24"/>
          <w:szCs w:val="24"/>
        </w:rPr>
        <w:t>z MNKH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DD3926" w:rsidRPr="00DD3926">
        <w:rPr>
          <w:rFonts w:ascii="Century Gothic" w:hAnsi="Century Gothic" w:cs="Tahoma"/>
          <w:sz w:val="24"/>
          <w:szCs w:val="24"/>
        </w:rPr>
        <w:t>Közép-európai Kereskedelemfejlesztési Hálózat Kft</w:t>
      </w:r>
      <w:r w:rsidR="00DD3926" w:rsidRPr="00F3105B">
        <w:rPr>
          <w:rFonts w:ascii="Century Gothic" w:hAnsi="Century Gothic" w:cs="Tahoma"/>
          <w:sz w:val="24"/>
          <w:szCs w:val="24"/>
        </w:rPr>
        <w:t>.</w:t>
      </w:r>
      <w:r w:rsidR="00DD3926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kizárólagos tulajdonosa az MNKH Magyar Nemzeti Kereskedőház Zártkörűen Működő Részvénytársaság (székhely: 1095 Budapest, Ipar utca 5., cgj.: 01-10-047651, képviseli: </w:t>
      </w:r>
      <w:r w:rsidR="0013361A" w:rsidRPr="0013361A">
        <w:rPr>
          <w:rFonts w:ascii="Century Gothic" w:hAnsi="Century Gothic" w:cs="Tahoma"/>
          <w:sz w:val="24"/>
          <w:szCs w:val="24"/>
        </w:rPr>
        <w:t xml:space="preserve">Ducsai-Oláh Zsanett </w:t>
      </w:r>
      <w:r>
        <w:rPr>
          <w:rFonts w:ascii="Century Gothic" w:hAnsi="Century Gothic" w:cs="Tahoma"/>
          <w:sz w:val="24"/>
          <w:szCs w:val="24"/>
        </w:rPr>
        <w:t>vezérigazgató, továbbiakban: MNKH Zrt.)</w:t>
      </w:r>
    </w:p>
    <w:p w14:paraId="253D1064" w14:textId="77777777" w:rsidR="00EF5081" w:rsidRDefault="00EF5081" w:rsidP="00B707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14:paraId="78EE15F8" w14:textId="24980D08" w:rsidR="000246D9" w:rsidRPr="00B707D6" w:rsidRDefault="00510E15" w:rsidP="00B707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  <w:r w:rsidRPr="00B707D6">
        <w:rPr>
          <w:rFonts w:ascii="Century Gothic" w:hAnsi="Century Gothic" w:cs="Tahoma"/>
          <w:sz w:val="24"/>
          <w:szCs w:val="24"/>
        </w:rPr>
        <w:t xml:space="preserve">Partner elfogadja, hogy </w:t>
      </w:r>
      <w:r w:rsidR="00177575">
        <w:rPr>
          <w:rFonts w:ascii="Century Gothic" w:hAnsi="Century Gothic" w:cs="Tahoma"/>
          <w:sz w:val="24"/>
          <w:szCs w:val="24"/>
        </w:rPr>
        <w:t>a</w:t>
      </w:r>
      <w:r w:rsidR="00EF5081">
        <w:rPr>
          <w:rFonts w:ascii="Century Gothic" w:hAnsi="Century Gothic" w:cs="Tahoma"/>
          <w:sz w:val="24"/>
          <w:szCs w:val="24"/>
        </w:rPr>
        <w:t>z</w:t>
      </w:r>
      <w:r w:rsidR="00177575">
        <w:rPr>
          <w:rFonts w:ascii="Century Gothic" w:hAnsi="Century Gothic" w:cs="Tahoma"/>
          <w:sz w:val="24"/>
          <w:szCs w:val="24"/>
        </w:rPr>
        <w:t xml:space="preserve"> </w:t>
      </w:r>
      <w:r w:rsidR="00EF5081">
        <w:rPr>
          <w:rFonts w:ascii="Century Gothic" w:hAnsi="Century Gothic" w:cs="Tahoma"/>
          <w:sz w:val="24"/>
          <w:szCs w:val="24"/>
        </w:rPr>
        <w:t>MNKH Zrt</w:t>
      </w:r>
      <w:r w:rsidR="00777288" w:rsidRPr="00BB3D22">
        <w:rPr>
          <w:rFonts w:ascii="Century Gothic" w:hAnsi="Century Gothic" w:cs="Tahoma"/>
          <w:sz w:val="24"/>
          <w:szCs w:val="24"/>
        </w:rPr>
        <w:t>.</w:t>
      </w:r>
      <w:r w:rsidR="00F86C44" w:rsidRPr="00B707D6">
        <w:rPr>
          <w:rFonts w:ascii="Century Gothic" w:hAnsi="Century Gothic" w:cs="Tahoma"/>
          <w:sz w:val="24"/>
          <w:szCs w:val="24"/>
        </w:rPr>
        <w:t xml:space="preserve"> a Rendezvény </w:t>
      </w:r>
      <w:r w:rsidR="00565A99" w:rsidRPr="00B707D6">
        <w:rPr>
          <w:rFonts w:ascii="Century Gothic" w:hAnsi="Century Gothic" w:cs="Tahoma"/>
          <w:sz w:val="24"/>
          <w:szCs w:val="24"/>
        </w:rPr>
        <w:t>kezdetét</w:t>
      </w:r>
      <w:r w:rsidR="00F86C44" w:rsidRPr="00B707D6">
        <w:rPr>
          <w:rFonts w:ascii="Century Gothic" w:hAnsi="Century Gothic" w:cs="Tahoma"/>
          <w:sz w:val="24"/>
          <w:szCs w:val="24"/>
        </w:rPr>
        <w:t xml:space="preserve"> legalább hét nappal megelőzően írásban </w:t>
      </w:r>
      <w:r w:rsidR="00BA7710" w:rsidRPr="00B707D6">
        <w:rPr>
          <w:rFonts w:ascii="Century Gothic" w:hAnsi="Century Gothic" w:cs="Tahoma"/>
          <w:sz w:val="24"/>
          <w:szCs w:val="24"/>
        </w:rPr>
        <w:t xml:space="preserve">(levél, e-mail, fax) </w:t>
      </w:r>
      <w:r w:rsidR="00F86C44" w:rsidRPr="00B707D6">
        <w:rPr>
          <w:rFonts w:ascii="Century Gothic" w:hAnsi="Century Gothic" w:cs="Tahoma"/>
          <w:sz w:val="24"/>
          <w:szCs w:val="24"/>
        </w:rPr>
        <w:t>tájékoztatja</w:t>
      </w:r>
      <w:r w:rsidR="00C471E0" w:rsidRPr="00B707D6">
        <w:rPr>
          <w:rFonts w:ascii="Century Gothic" w:hAnsi="Century Gothic" w:cs="Tahoma"/>
          <w:sz w:val="24"/>
          <w:szCs w:val="24"/>
        </w:rPr>
        <w:t xml:space="preserve"> </w:t>
      </w:r>
      <w:r w:rsidR="00F86C44" w:rsidRPr="00B707D6">
        <w:rPr>
          <w:rFonts w:ascii="Century Gothic" w:hAnsi="Century Gothic" w:cs="Tahoma"/>
          <w:sz w:val="24"/>
          <w:szCs w:val="24"/>
        </w:rPr>
        <w:t>az által</w:t>
      </w:r>
      <w:r w:rsidR="000246D9" w:rsidRPr="00B707D6">
        <w:rPr>
          <w:rFonts w:ascii="Century Gothic" w:hAnsi="Century Gothic" w:cs="Tahoma"/>
          <w:sz w:val="24"/>
          <w:szCs w:val="24"/>
        </w:rPr>
        <w:t>a</w:t>
      </w:r>
      <w:r w:rsidR="00F86C44" w:rsidRPr="00B707D6">
        <w:rPr>
          <w:rFonts w:ascii="Century Gothic" w:hAnsi="Century Gothic" w:cs="Tahoma"/>
          <w:sz w:val="24"/>
          <w:szCs w:val="24"/>
        </w:rPr>
        <w:t xml:space="preserve"> </w:t>
      </w:r>
      <w:r w:rsidR="00BA7710" w:rsidRPr="00B707D6">
        <w:rPr>
          <w:rFonts w:ascii="Century Gothic" w:hAnsi="Century Gothic" w:cs="Tahoma"/>
          <w:sz w:val="24"/>
          <w:szCs w:val="24"/>
        </w:rPr>
        <w:t>azonosított potenciális</w:t>
      </w:r>
      <w:r w:rsidR="00F86C44" w:rsidRPr="00B707D6">
        <w:rPr>
          <w:rFonts w:ascii="Century Gothic" w:hAnsi="Century Gothic" w:cs="Tahoma"/>
          <w:sz w:val="24"/>
          <w:szCs w:val="24"/>
        </w:rPr>
        <w:t xml:space="preserve"> </w:t>
      </w:r>
      <w:r w:rsidR="0099402D" w:rsidRPr="00B707D6">
        <w:rPr>
          <w:rFonts w:ascii="Century Gothic" w:hAnsi="Century Gothic" w:cs="Tahoma"/>
          <w:sz w:val="24"/>
          <w:szCs w:val="24"/>
        </w:rPr>
        <w:t>üzletfelekről</w:t>
      </w:r>
      <w:r w:rsidR="00C471E0" w:rsidRPr="00B707D6">
        <w:rPr>
          <w:rFonts w:ascii="Century Gothic" w:hAnsi="Century Gothic" w:cs="Tahoma"/>
          <w:sz w:val="24"/>
          <w:szCs w:val="24"/>
        </w:rPr>
        <w:t xml:space="preserve"> </w:t>
      </w:r>
      <w:r w:rsidR="00611DA7" w:rsidRPr="00B707D6">
        <w:rPr>
          <w:rFonts w:ascii="Century Gothic" w:hAnsi="Century Gothic" w:cs="Tahoma"/>
          <w:sz w:val="24"/>
          <w:szCs w:val="24"/>
        </w:rPr>
        <w:t>a Partnert, aki azt haladéktalanul, de legkésőbb három munkanapon belül</w:t>
      </w:r>
      <w:r w:rsidR="00C471E0" w:rsidRPr="00B707D6">
        <w:rPr>
          <w:rFonts w:ascii="Century Gothic" w:hAnsi="Century Gothic" w:cs="Tahoma"/>
          <w:sz w:val="24"/>
          <w:szCs w:val="24"/>
        </w:rPr>
        <w:t xml:space="preserve"> </w:t>
      </w:r>
      <w:r w:rsidR="00BA7710" w:rsidRPr="00B707D6">
        <w:rPr>
          <w:rFonts w:ascii="Century Gothic" w:hAnsi="Century Gothic" w:cs="Tahoma"/>
          <w:sz w:val="24"/>
          <w:szCs w:val="24"/>
        </w:rPr>
        <w:t xml:space="preserve">írásban (levél, e-mail, fax) </w:t>
      </w:r>
      <w:r w:rsidR="00C471E0" w:rsidRPr="00B707D6">
        <w:rPr>
          <w:rFonts w:ascii="Century Gothic" w:hAnsi="Century Gothic" w:cs="Tahoma"/>
          <w:sz w:val="24"/>
          <w:szCs w:val="24"/>
        </w:rPr>
        <w:t>jóváhagyja</w:t>
      </w:r>
      <w:r w:rsidR="000246D9" w:rsidRPr="00B707D6">
        <w:rPr>
          <w:rFonts w:ascii="Century Gothic" w:hAnsi="Century Gothic" w:cs="Tahoma"/>
          <w:sz w:val="24"/>
          <w:szCs w:val="24"/>
        </w:rPr>
        <w:t xml:space="preserve"> (ezek továbbiakban: azonosított személyek)</w:t>
      </w:r>
      <w:r w:rsidR="00C471E0" w:rsidRPr="00B707D6">
        <w:rPr>
          <w:rFonts w:ascii="Century Gothic" w:hAnsi="Century Gothic" w:cs="Tahoma"/>
          <w:sz w:val="24"/>
          <w:szCs w:val="24"/>
        </w:rPr>
        <w:t>.</w:t>
      </w:r>
      <w:r w:rsidR="00773453" w:rsidRPr="00B707D6">
        <w:rPr>
          <w:rFonts w:ascii="Century Gothic" w:hAnsi="Century Gothic" w:cs="Tahoma"/>
          <w:sz w:val="24"/>
          <w:szCs w:val="24"/>
        </w:rPr>
        <w:t xml:space="preserve"> Amennyiben a Partner az </w:t>
      </w:r>
      <w:r w:rsidR="0099402D" w:rsidRPr="00B707D6">
        <w:rPr>
          <w:rFonts w:ascii="Century Gothic" w:hAnsi="Century Gothic" w:cs="Tahoma"/>
          <w:sz w:val="24"/>
          <w:szCs w:val="24"/>
        </w:rPr>
        <w:t>azonosított személyekkel</w:t>
      </w:r>
      <w:r w:rsidR="00773453" w:rsidRPr="00B707D6">
        <w:rPr>
          <w:rFonts w:ascii="Century Gothic" w:hAnsi="Century Gothic" w:cs="Tahoma"/>
          <w:sz w:val="24"/>
          <w:szCs w:val="24"/>
        </w:rPr>
        <w:t xml:space="preserve"> vagy azok kapcsolt vállalkozásaival </w:t>
      </w:r>
      <w:r w:rsidR="000246D9" w:rsidRPr="00B707D6">
        <w:rPr>
          <w:rFonts w:ascii="Century Gothic" w:hAnsi="Century Gothic" w:cs="Tahoma"/>
          <w:sz w:val="24"/>
          <w:szCs w:val="24"/>
        </w:rPr>
        <w:t>megállapodást köt, szerződéses kapcsolatot, vagy egyedi megrendelésen alapuló üzleti jogviszonyt hoz létre</w:t>
      </w:r>
      <w:r w:rsidR="00773453" w:rsidRPr="00B707D6">
        <w:rPr>
          <w:rFonts w:ascii="Century Gothic" w:hAnsi="Century Gothic" w:cs="Tahoma"/>
          <w:sz w:val="24"/>
          <w:szCs w:val="24"/>
        </w:rPr>
        <w:t>, az ügyletek után a</w:t>
      </w:r>
      <w:r w:rsidR="00EF5081">
        <w:rPr>
          <w:rFonts w:ascii="Century Gothic" w:hAnsi="Century Gothic" w:cs="Tahoma"/>
          <w:sz w:val="24"/>
          <w:szCs w:val="24"/>
        </w:rPr>
        <w:t>z</w:t>
      </w:r>
      <w:r w:rsidR="00777288">
        <w:rPr>
          <w:rFonts w:ascii="Century Gothic" w:hAnsi="Century Gothic" w:cs="Tahoma"/>
          <w:sz w:val="24"/>
          <w:szCs w:val="24"/>
        </w:rPr>
        <w:t xml:space="preserve"> </w:t>
      </w:r>
      <w:r w:rsidR="00EF5081">
        <w:rPr>
          <w:rFonts w:ascii="Century Gothic" w:hAnsi="Century Gothic" w:cs="Tahoma"/>
          <w:sz w:val="24"/>
          <w:szCs w:val="24"/>
        </w:rPr>
        <w:t>MNKH Zrt</w:t>
      </w:r>
      <w:r w:rsidR="00EF5081" w:rsidRPr="00BB3D22">
        <w:rPr>
          <w:rFonts w:ascii="Century Gothic" w:hAnsi="Century Gothic" w:cs="Tahoma"/>
          <w:sz w:val="24"/>
          <w:szCs w:val="24"/>
        </w:rPr>
        <w:t>.</w:t>
      </w:r>
      <w:r w:rsidR="00773453" w:rsidRPr="00B707D6">
        <w:rPr>
          <w:rFonts w:ascii="Century Gothic" w:hAnsi="Century Gothic" w:cs="Tahoma"/>
          <w:sz w:val="24"/>
          <w:szCs w:val="24"/>
        </w:rPr>
        <w:t xml:space="preserve"> jutalékra jogosult. </w:t>
      </w:r>
      <w:r w:rsidR="007F2D53" w:rsidRPr="007F2D53">
        <w:rPr>
          <w:rFonts w:ascii="Century Gothic" w:hAnsi="Century Gothic" w:cs="Tahoma"/>
          <w:sz w:val="24"/>
          <w:szCs w:val="24"/>
        </w:rPr>
        <w:t>A jutalék mértékét Partner és MNKH Zrt. külön megállapodás (közvetítői, bizományosi, saját számlás szerződés, stb.) keretében rögzíti</w:t>
      </w:r>
      <w:r w:rsidR="00773453" w:rsidRPr="007F2D53">
        <w:rPr>
          <w:rFonts w:ascii="Century Gothic" w:hAnsi="Century Gothic" w:cs="Tahoma"/>
          <w:sz w:val="24"/>
          <w:szCs w:val="24"/>
        </w:rPr>
        <w:t>.</w:t>
      </w:r>
    </w:p>
    <w:p w14:paraId="60CDBA5C" w14:textId="77777777" w:rsidR="000246D9" w:rsidRPr="000246D9" w:rsidRDefault="000246D9" w:rsidP="00024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</w:p>
    <w:p w14:paraId="4F735195" w14:textId="1A653205" w:rsidR="00773453" w:rsidRPr="000246D9" w:rsidRDefault="00773453" w:rsidP="00024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0246D9">
        <w:rPr>
          <w:rFonts w:ascii="Century Gothic" w:hAnsi="Century Gothic" w:cs="Tahoma"/>
          <w:sz w:val="24"/>
          <w:szCs w:val="24"/>
        </w:rPr>
        <w:t xml:space="preserve">Partner a jelen Megállapodás aláírásával kötelezettséget vállal arra, hogy az </w:t>
      </w:r>
      <w:r w:rsidR="0099402D">
        <w:rPr>
          <w:rFonts w:ascii="Century Gothic" w:hAnsi="Century Gothic" w:cs="Tahoma"/>
          <w:sz w:val="24"/>
          <w:szCs w:val="24"/>
        </w:rPr>
        <w:t>azonosított</w:t>
      </w:r>
      <w:r w:rsidRPr="000246D9">
        <w:rPr>
          <w:rFonts w:ascii="Century Gothic" w:hAnsi="Century Gothic" w:cs="Tahoma"/>
          <w:sz w:val="24"/>
          <w:szCs w:val="24"/>
        </w:rPr>
        <w:t xml:space="preserve"> személyekkel </w:t>
      </w:r>
      <w:r w:rsidR="00777288">
        <w:rPr>
          <w:rFonts w:ascii="Century Gothic" w:hAnsi="Century Gothic" w:cs="Tahoma"/>
          <w:sz w:val="24"/>
          <w:szCs w:val="24"/>
        </w:rPr>
        <w:t>a</w:t>
      </w:r>
      <w:r w:rsidR="00EF5081">
        <w:rPr>
          <w:rFonts w:ascii="Century Gothic" w:hAnsi="Century Gothic" w:cs="Tahoma"/>
          <w:sz w:val="24"/>
          <w:szCs w:val="24"/>
        </w:rPr>
        <w:t>z</w:t>
      </w:r>
      <w:r w:rsidR="00777288">
        <w:rPr>
          <w:rFonts w:ascii="Century Gothic" w:hAnsi="Century Gothic" w:cs="Tahoma"/>
          <w:sz w:val="24"/>
          <w:szCs w:val="24"/>
        </w:rPr>
        <w:t xml:space="preserve"> </w:t>
      </w:r>
      <w:r w:rsidR="00EF5081">
        <w:rPr>
          <w:rFonts w:ascii="Century Gothic" w:hAnsi="Century Gothic" w:cs="Tahoma"/>
          <w:sz w:val="24"/>
          <w:szCs w:val="24"/>
        </w:rPr>
        <w:t>MNKH Zrt</w:t>
      </w:r>
      <w:r w:rsidR="00EF5081" w:rsidRPr="00BB3D22">
        <w:rPr>
          <w:rFonts w:ascii="Century Gothic" w:hAnsi="Century Gothic" w:cs="Tahoma"/>
          <w:sz w:val="24"/>
          <w:szCs w:val="24"/>
        </w:rPr>
        <w:t>.</w:t>
      </w:r>
      <w:r w:rsidR="00EF5081">
        <w:rPr>
          <w:rFonts w:ascii="Century Gothic" w:hAnsi="Century Gothic" w:cs="Tahoma"/>
          <w:sz w:val="24"/>
          <w:szCs w:val="24"/>
        </w:rPr>
        <w:t xml:space="preserve"> </w:t>
      </w:r>
      <w:r w:rsidRPr="000246D9">
        <w:rPr>
          <w:rFonts w:ascii="Century Gothic" w:hAnsi="Century Gothic" w:cs="Tahoma"/>
          <w:sz w:val="24"/>
          <w:szCs w:val="24"/>
        </w:rPr>
        <w:t xml:space="preserve">közreműködése nélkül, annak megkerülésével megállapodást nem köt, szerződéses kapcsolatot, vagy egyedi megrendelésen alapuló üzleti jogviszonyt nem hoz létre. </w:t>
      </w:r>
    </w:p>
    <w:p w14:paraId="160DAC21" w14:textId="77777777" w:rsidR="00773453" w:rsidRPr="000246D9" w:rsidRDefault="00773453" w:rsidP="00024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14:paraId="25913027" w14:textId="77777777" w:rsidR="00773453" w:rsidRPr="000246D9" w:rsidRDefault="00773453" w:rsidP="00024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0246D9">
        <w:rPr>
          <w:rFonts w:ascii="Century Gothic" w:hAnsi="Century Gothic" w:cs="Tahoma"/>
          <w:sz w:val="24"/>
          <w:szCs w:val="24"/>
        </w:rPr>
        <w:t xml:space="preserve">A fenti meg nem kerülési kötelezettség a Partnert </w:t>
      </w:r>
      <w:r w:rsidR="000246D9">
        <w:rPr>
          <w:rFonts w:ascii="Century Gothic" w:hAnsi="Century Gothic" w:cs="Tahoma"/>
          <w:sz w:val="24"/>
          <w:szCs w:val="24"/>
        </w:rPr>
        <w:t>Rendezvényt</w:t>
      </w:r>
      <w:r w:rsidRPr="000246D9">
        <w:rPr>
          <w:rFonts w:ascii="Century Gothic" w:hAnsi="Century Gothic" w:cs="Tahoma"/>
          <w:sz w:val="24"/>
          <w:szCs w:val="24"/>
        </w:rPr>
        <w:t xml:space="preserve"> követően is további 2 (kettő) évig terheli.  </w:t>
      </w:r>
    </w:p>
    <w:p w14:paraId="4DF10A8E" w14:textId="77777777" w:rsidR="00773453" w:rsidRPr="000246D9" w:rsidRDefault="00773453" w:rsidP="00024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14:paraId="332EC0E1" w14:textId="692CB4B8" w:rsidR="00773453" w:rsidRPr="000246D9" w:rsidRDefault="00773453" w:rsidP="00024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0246D9">
        <w:rPr>
          <w:rFonts w:ascii="Century Gothic" w:hAnsi="Century Gothic" w:cs="Tahoma"/>
          <w:sz w:val="24"/>
          <w:szCs w:val="24"/>
        </w:rPr>
        <w:t xml:space="preserve">A jelen kötelezettség megszegése esetén a Partner köteles kötbért fizetni </w:t>
      </w:r>
      <w:r w:rsidR="00777288">
        <w:rPr>
          <w:rFonts w:ascii="Century Gothic" w:hAnsi="Century Gothic" w:cs="Tahoma"/>
          <w:sz w:val="24"/>
          <w:szCs w:val="24"/>
        </w:rPr>
        <w:t>a</w:t>
      </w:r>
      <w:r w:rsidR="004C1AA3">
        <w:rPr>
          <w:rFonts w:ascii="Century Gothic" w:hAnsi="Century Gothic" w:cs="Tahoma"/>
          <w:sz w:val="24"/>
          <w:szCs w:val="24"/>
        </w:rPr>
        <w:t>z</w:t>
      </w:r>
      <w:r w:rsidR="00777288">
        <w:rPr>
          <w:rFonts w:ascii="Century Gothic" w:hAnsi="Century Gothic" w:cs="Tahoma"/>
          <w:sz w:val="24"/>
          <w:szCs w:val="24"/>
        </w:rPr>
        <w:t xml:space="preserve"> </w:t>
      </w:r>
      <w:r w:rsidR="00EF5081">
        <w:rPr>
          <w:rFonts w:ascii="Century Gothic" w:hAnsi="Century Gothic" w:cs="Tahoma"/>
          <w:sz w:val="24"/>
          <w:szCs w:val="24"/>
        </w:rPr>
        <w:t>MNKH Zrt</w:t>
      </w:r>
      <w:r w:rsidR="00EF5081" w:rsidRPr="00BB3D22">
        <w:rPr>
          <w:rFonts w:ascii="Century Gothic" w:hAnsi="Century Gothic" w:cs="Tahoma"/>
          <w:sz w:val="24"/>
          <w:szCs w:val="24"/>
        </w:rPr>
        <w:t>.</w:t>
      </w:r>
      <w:r w:rsidRPr="000246D9">
        <w:rPr>
          <w:rFonts w:ascii="Century Gothic" w:hAnsi="Century Gothic" w:cs="Tahoma"/>
          <w:sz w:val="24"/>
          <w:szCs w:val="24"/>
        </w:rPr>
        <w:t xml:space="preserve"> részére. A kötbér összege a Partner és az </w:t>
      </w:r>
      <w:r w:rsidR="000246D9">
        <w:rPr>
          <w:rFonts w:ascii="Century Gothic" w:hAnsi="Century Gothic" w:cs="Tahoma"/>
          <w:sz w:val="24"/>
          <w:szCs w:val="24"/>
        </w:rPr>
        <w:t>azonosított</w:t>
      </w:r>
      <w:r w:rsidRPr="000246D9">
        <w:rPr>
          <w:rFonts w:ascii="Century Gothic" w:hAnsi="Century Gothic" w:cs="Tahoma"/>
          <w:sz w:val="24"/>
          <w:szCs w:val="24"/>
        </w:rPr>
        <w:t xml:space="preserve"> személy között </w:t>
      </w:r>
      <w:r w:rsidRPr="000246D9">
        <w:rPr>
          <w:rFonts w:ascii="Century Gothic" w:hAnsi="Century Gothic" w:cs="Tahoma"/>
          <w:sz w:val="24"/>
          <w:szCs w:val="24"/>
        </w:rPr>
        <w:lastRenderedPageBreak/>
        <w:t>létrejött szerződésben kikötött, a Partner részére járó szolgáltatás nettó összegének, illetve</w:t>
      </w:r>
      <w:r w:rsidR="000246D9">
        <w:rPr>
          <w:rFonts w:ascii="Century Gothic" w:hAnsi="Century Gothic" w:cs="Tahoma"/>
          <w:sz w:val="24"/>
          <w:szCs w:val="24"/>
        </w:rPr>
        <w:t xml:space="preserve"> </w:t>
      </w:r>
      <w:r w:rsidRPr="000246D9">
        <w:rPr>
          <w:rFonts w:ascii="Century Gothic" w:hAnsi="Century Gothic" w:cs="Tahoma"/>
          <w:sz w:val="24"/>
          <w:szCs w:val="24"/>
        </w:rPr>
        <w:t xml:space="preserve">- amennyiben ez az összeg alacsonyabb, mint a teljesítéskor irányadó piaci érték - a szolgáltatás teljesítésének időpontjában irányadó piaci értékének 20 százaléka. A Partner a kötbért </w:t>
      </w:r>
      <w:r w:rsidR="00777288">
        <w:rPr>
          <w:rFonts w:ascii="Century Gothic" w:hAnsi="Century Gothic" w:cs="Tahoma"/>
          <w:sz w:val="24"/>
          <w:szCs w:val="24"/>
        </w:rPr>
        <w:t>a</w:t>
      </w:r>
      <w:r w:rsidR="004C1AA3">
        <w:rPr>
          <w:rFonts w:ascii="Century Gothic" w:hAnsi="Century Gothic" w:cs="Tahoma"/>
          <w:sz w:val="24"/>
          <w:szCs w:val="24"/>
        </w:rPr>
        <w:t>z</w:t>
      </w:r>
      <w:r w:rsidR="00777288">
        <w:rPr>
          <w:rFonts w:ascii="Century Gothic" w:hAnsi="Century Gothic" w:cs="Tahoma"/>
          <w:sz w:val="24"/>
          <w:szCs w:val="24"/>
        </w:rPr>
        <w:t xml:space="preserve"> </w:t>
      </w:r>
      <w:r w:rsidR="00EF5081">
        <w:rPr>
          <w:rFonts w:ascii="Century Gothic" w:hAnsi="Century Gothic" w:cs="Tahoma"/>
          <w:sz w:val="24"/>
          <w:szCs w:val="24"/>
        </w:rPr>
        <w:t>MNKH Zrt</w:t>
      </w:r>
      <w:r w:rsidR="00EF5081" w:rsidRPr="00BB3D22">
        <w:rPr>
          <w:rFonts w:ascii="Century Gothic" w:hAnsi="Century Gothic" w:cs="Tahoma"/>
          <w:sz w:val="24"/>
          <w:szCs w:val="24"/>
        </w:rPr>
        <w:t>.</w:t>
      </w:r>
      <w:r w:rsidRPr="000246D9">
        <w:rPr>
          <w:rFonts w:ascii="Century Gothic" w:hAnsi="Century Gothic" w:cs="Tahoma"/>
          <w:sz w:val="24"/>
          <w:szCs w:val="24"/>
        </w:rPr>
        <w:t xml:space="preserve"> felszólításának kézhezvételétől számított 15 napon belül köteles megfizetni. </w:t>
      </w:r>
    </w:p>
    <w:p w14:paraId="23AA42AB" w14:textId="77777777" w:rsidR="00773453" w:rsidRPr="000246D9" w:rsidRDefault="00773453" w:rsidP="00024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14:paraId="55CC662C" w14:textId="5D2EC966" w:rsidR="00565A99" w:rsidRPr="00CE6840" w:rsidRDefault="002973E2" w:rsidP="00773453">
      <w:pPr>
        <w:spacing w:after="12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Partner tudomásul veszi azt is, hogy</w:t>
      </w:r>
      <w:r w:rsidR="00773453" w:rsidRPr="000246D9">
        <w:rPr>
          <w:rFonts w:ascii="Century Gothic" w:hAnsi="Century Gothic" w:cs="Tahoma"/>
          <w:sz w:val="24"/>
          <w:szCs w:val="24"/>
        </w:rPr>
        <w:t xml:space="preserve"> a meg nem kerül</w:t>
      </w:r>
      <w:r>
        <w:rPr>
          <w:rFonts w:ascii="Century Gothic" w:hAnsi="Century Gothic" w:cs="Tahoma"/>
          <w:sz w:val="24"/>
          <w:szCs w:val="24"/>
        </w:rPr>
        <w:t>ési kötelezettség megszegése</w:t>
      </w:r>
      <w:r w:rsidR="00773453" w:rsidRPr="000246D9">
        <w:rPr>
          <w:rFonts w:ascii="Century Gothic" w:hAnsi="Century Gothic" w:cs="Tahoma"/>
          <w:sz w:val="24"/>
          <w:szCs w:val="24"/>
        </w:rPr>
        <w:t xml:space="preserve">, ha a Partner más jogi személyben részesedést szerez – akár közvetve, akár közvetlenül -, és ha ez a jogi személy köt szerződést </w:t>
      </w:r>
      <w:r w:rsidR="00777288">
        <w:rPr>
          <w:rFonts w:ascii="Century Gothic" w:hAnsi="Century Gothic" w:cs="Tahoma"/>
          <w:sz w:val="24"/>
          <w:szCs w:val="24"/>
        </w:rPr>
        <w:t>a</w:t>
      </w:r>
      <w:r w:rsidR="004C1AA3">
        <w:rPr>
          <w:rFonts w:ascii="Century Gothic" w:hAnsi="Century Gothic" w:cs="Tahoma"/>
          <w:sz w:val="24"/>
          <w:szCs w:val="24"/>
        </w:rPr>
        <w:t>z</w:t>
      </w:r>
      <w:r w:rsidR="00777288">
        <w:rPr>
          <w:rFonts w:ascii="Century Gothic" w:hAnsi="Century Gothic" w:cs="Tahoma"/>
          <w:sz w:val="24"/>
          <w:szCs w:val="24"/>
        </w:rPr>
        <w:t xml:space="preserve"> </w:t>
      </w:r>
      <w:r w:rsidR="00EF5081">
        <w:rPr>
          <w:rFonts w:ascii="Century Gothic" w:hAnsi="Century Gothic" w:cs="Tahoma"/>
          <w:sz w:val="24"/>
          <w:szCs w:val="24"/>
        </w:rPr>
        <w:t>MNKH Zrt</w:t>
      </w:r>
      <w:r w:rsidR="00EF5081" w:rsidRPr="00BB3D22">
        <w:rPr>
          <w:rFonts w:ascii="Century Gothic" w:hAnsi="Century Gothic" w:cs="Tahoma"/>
          <w:sz w:val="24"/>
          <w:szCs w:val="24"/>
        </w:rPr>
        <w:t>.</w:t>
      </w:r>
      <w:r w:rsidR="00EF5081">
        <w:rPr>
          <w:rFonts w:ascii="Century Gothic" w:hAnsi="Century Gothic" w:cs="Tahoma"/>
          <w:sz w:val="24"/>
          <w:szCs w:val="24"/>
        </w:rPr>
        <w:t xml:space="preserve"> </w:t>
      </w:r>
      <w:r w:rsidR="00773453" w:rsidRPr="000246D9">
        <w:rPr>
          <w:rFonts w:ascii="Century Gothic" w:hAnsi="Century Gothic" w:cs="Tahoma"/>
          <w:sz w:val="24"/>
          <w:szCs w:val="24"/>
        </w:rPr>
        <w:t xml:space="preserve">által bemutatott személlyel. Amennyiben a Partner fenti kötelezettségeit megszegi, úgy a kötbéren felül </w:t>
      </w:r>
      <w:r w:rsidR="00777288">
        <w:rPr>
          <w:rFonts w:ascii="Century Gothic" w:hAnsi="Century Gothic" w:cs="Tahoma"/>
          <w:sz w:val="24"/>
          <w:szCs w:val="24"/>
        </w:rPr>
        <w:t>a</w:t>
      </w:r>
      <w:r w:rsidR="004C1AA3">
        <w:rPr>
          <w:rFonts w:ascii="Century Gothic" w:hAnsi="Century Gothic" w:cs="Tahoma"/>
          <w:sz w:val="24"/>
          <w:szCs w:val="24"/>
        </w:rPr>
        <w:t>z</w:t>
      </w:r>
      <w:r w:rsidR="00777288">
        <w:rPr>
          <w:rFonts w:ascii="Century Gothic" w:hAnsi="Century Gothic" w:cs="Tahoma"/>
          <w:sz w:val="24"/>
          <w:szCs w:val="24"/>
        </w:rPr>
        <w:t xml:space="preserve"> </w:t>
      </w:r>
      <w:r w:rsidR="00EF5081">
        <w:rPr>
          <w:rFonts w:ascii="Century Gothic" w:hAnsi="Century Gothic" w:cs="Tahoma"/>
          <w:sz w:val="24"/>
          <w:szCs w:val="24"/>
        </w:rPr>
        <w:t>MNKH Zrt</w:t>
      </w:r>
      <w:r w:rsidR="00EF5081" w:rsidRPr="00BB3D22">
        <w:rPr>
          <w:rFonts w:ascii="Century Gothic" w:hAnsi="Century Gothic" w:cs="Tahoma"/>
          <w:sz w:val="24"/>
          <w:szCs w:val="24"/>
        </w:rPr>
        <w:t>.</w:t>
      </w:r>
      <w:r w:rsidR="00EF5081">
        <w:rPr>
          <w:rFonts w:ascii="Century Gothic" w:hAnsi="Century Gothic" w:cs="Tahoma"/>
          <w:sz w:val="24"/>
          <w:szCs w:val="24"/>
        </w:rPr>
        <w:t xml:space="preserve"> </w:t>
      </w:r>
      <w:r w:rsidR="00773453" w:rsidRPr="000246D9">
        <w:rPr>
          <w:rFonts w:ascii="Century Gothic" w:hAnsi="Century Gothic" w:cs="Tahoma"/>
          <w:sz w:val="24"/>
          <w:szCs w:val="24"/>
        </w:rPr>
        <w:t>szerződésszegésből eredő teljes kárát is köteles megtéríteni.</w:t>
      </w:r>
    </w:p>
    <w:p w14:paraId="1D788DD6" w14:textId="77777777" w:rsidR="00986668" w:rsidRDefault="00061E9D" w:rsidP="00C11D25">
      <w:pPr>
        <w:spacing w:after="120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Partner tudomásul veszi</w:t>
      </w:r>
      <w:r w:rsidR="00C11D25" w:rsidRPr="00CE6840">
        <w:rPr>
          <w:rFonts w:ascii="Century Gothic" w:hAnsi="Century Gothic" w:cs="Tahoma"/>
          <w:sz w:val="24"/>
          <w:szCs w:val="24"/>
        </w:rPr>
        <w:t xml:space="preserve">, hogy nem a fentiek szerint azonosított </w:t>
      </w:r>
      <w:r>
        <w:rPr>
          <w:rFonts w:ascii="Century Gothic" w:hAnsi="Century Gothic" w:cs="Tahoma"/>
          <w:sz w:val="24"/>
          <w:szCs w:val="24"/>
        </w:rPr>
        <w:t>személyek</w:t>
      </w:r>
      <w:r w:rsidR="00C11D25" w:rsidRPr="00CE6840">
        <w:rPr>
          <w:rFonts w:ascii="Century Gothic" w:hAnsi="Century Gothic" w:cs="Tahoma"/>
          <w:sz w:val="24"/>
          <w:szCs w:val="24"/>
        </w:rPr>
        <w:t xml:space="preserve"> tekintetében </w:t>
      </w:r>
      <w:r w:rsidR="00773453">
        <w:rPr>
          <w:rFonts w:ascii="Century Gothic" w:hAnsi="Century Gothic" w:cs="Tahoma"/>
          <w:sz w:val="24"/>
          <w:szCs w:val="24"/>
        </w:rPr>
        <w:t xml:space="preserve">a </w:t>
      </w:r>
      <w:r>
        <w:rPr>
          <w:rFonts w:ascii="Century Gothic" w:hAnsi="Century Gothic" w:cs="Tahoma"/>
          <w:sz w:val="24"/>
          <w:szCs w:val="24"/>
        </w:rPr>
        <w:t>jutalékra és meg nem kerülésre vonatkozó rendelkezések</w:t>
      </w:r>
      <w:r w:rsidR="00C11D25" w:rsidRPr="00CE6840">
        <w:rPr>
          <w:rFonts w:ascii="Century Gothic" w:hAnsi="Century Gothic" w:cs="Tahoma"/>
          <w:sz w:val="24"/>
          <w:szCs w:val="24"/>
        </w:rPr>
        <w:t xml:space="preserve"> nem hatályosak.</w:t>
      </w:r>
    </w:p>
    <w:p w14:paraId="7AAC0A18" w14:textId="77777777" w:rsidR="00C11D25" w:rsidRPr="00C11D25" w:rsidRDefault="00C11D25" w:rsidP="00C11D25">
      <w:pPr>
        <w:spacing w:after="120"/>
        <w:jc w:val="both"/>
        <w:rPr>
          <w:rFonts w:ascii="Century Gothic" w:hAnsi="Century Gothic" w:cs="Tahoma"/>
          <w:sz w:val="24"/>
          <w:szCs w:val="24"/>
        </w:rPr>
      </w:pPr>
    </w:p>
    <w:p w14:paraId="350C28A4" w14:textId="5D8AA0B1" w:rsidR="00F11E41" w:rsidRPr="007E1E65" w:rsidRDefault="00F11E41" w:rsidP="00F11E41">
      <w:pPr>
        <w:tabs>
          <w:tab w:val="left" w:pos="4678"/>
          <w:tab w:val="left" w:pos="4820"/>
        </w:tabs>
        <w:rPr>
          <w:rFonts w:ascii="Century Gothic" w:hAnsi="Century Gothic" w:cs="Tahoma"/>
          <w:sz w:val="24"/>
          <w:szCs w:val="24"/>
        </w:rPr>
      </w:pPr>
      <w:r w:rsidRPr="007E1E65">
        <w:rPr>
          <w:rFonts w:ascii="Century Gothic" w:hAnsi="Century Gothic" w:cs="Tahoma"/>
          <w:sz w:val="24"/>
          <w:szCs w:val="24"/>
        </w:rPr>
        <w:t>Kelt: …………………, 201</w:t>
      </w:r>
      <w:r w:rsidR="0044193F">
        <w:rPr>
          <w:rFonts w:ascii="Century Gothic" w:hAnsi="Century Gothic" w:cs="Tahoma"/>
          <w:sz w:val="24"/>
          <w:szCs w:val="24"/>
        </w:rPr>
        <w:t>6</w:t>
      </w:r>
      <w:r w:rsidRPr="007E1E65">
        <w:rPr>
          <w:rFonts w:ascii="Century Gothic" w:hAnsi="Century Gothic" w:cs="Tahoma"/>
          <w:sz w:val="24"/>
          <w:szCs w:val="24"/>
        </w:rPr>
        <w:t>. ……………</w:t>
      </w:r>
      <w:r w:rsidR="008454D4" w:rsidRPr="007E1E65">
        <w:rPr>
          <w:rFonts w:ascii="Century Gothic" w:hAnsi="Century Gothic" w:cs="Tahoma"/>
          <w:sz w:val="24"/>
          <w:szCs w:val="24"/>
        </w:rPr>
        <w:t>….</w:t>
      </w:r>
      <w:r w:rsidRPr="007E1E65">
        <w:rPr>
          <w:rFonts w:ascii="Century Gothic" w:hAnsi="Century Gothic" w:cs="Tahoma"/>
          <w:sz w:val="24"/>
          <w:szCs w:val="24"/>
        </w:rPr>
        <w:t>……</w:t>
      </w:r>
    </w:p>
    <w:p w14:paraId="2E7FE10A" w14:textId="77777777" w:rsidR="00BA7710" w:rsidRPr="00F56709" w:rsidRDefault="00BA7710" w:rsidP="00F11E41">
      <w:pPr>
        <w:tabs>
          <w:tab w:val="left" w:pos="4678"/>
          <w:tab w:val="left" w:pos="4820"/>
        </w:tabs>
        <w:rPr>
          <w:rFonts w:ascii="Century Gothic" w:hAnsi="Century Gothic" w:cs="Tahoma"/>
          <w:sz w:val="24"/>
          <w:szCs w:val="24"/>
          <w:highlight w:val="yellow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4594"/>
        <w:gridCol w:w="4854"/>
      </w:tblGrid>
      <w:tr w:rsidR="00BA7710" w:rsidRPr="00F56709" w14:paraId="0084679E" w14:textId="77777777" w:rsidTr="00BA7710">
        <w:trPr>
          <w:trHeight w:val="627"/>
        </w:trPr>
        <w:tc>
          <w:tcPr>
            <w:tcW w:w="4594" w:type="dxa"/>
            <w:shd w:val="clear" w:color="auto" w:fill="auto"/>
          </w:tcPr>
          <w:p w14:paraId="7AE8FEB7" w14:textId="77777777" w:rsidR="00BA7710" w:rsidRPr="00F56709" w:rsidRDefault="00BA7710" w:rsidP="00934DD7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4854" w:type="dxa"/>
            <w:shd w:val="clear" w:color="auto" w:fill="auto"/>
          </w:tcPr>
          <w:p w14:paraId="5780BAA0" w14:textId="77777777" w:rsidR="00BA7710" w:rsidRPr="00F56709" w:rsidRDefault="00BA7710" w:rsidP="00934DD7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7E1E65">
              <w:rPr>
                <w:rFonts w:ascii="Century Gothic" w:hAnsi="Century Gothic"/>
              </w:rPr>
              <w:t>……………………………………</w:t>
            </w:r>
          </w:p>
        </w:tc>
      </w:tr>
      <w:tr w:rsidR="00BA7710" w:rsidRPr="00B2785D" w14:paraId="4761FC6C" w14:textId="77777777" w:rsidTr="00BA7710">
        <w:trPr>
          <w:trHeight w:val="1043"/>
        </w:trPr>
        <w:tc>
          <w:tcPr>
            <w:tcW w:w="4594" w:type="dxa"/>
            <w:shd w:val="clear" w:color="auto" w:fill="auto"/>
          </w:tcPr>
          <w:p w14:paraId="7287C38E" w14:textId="77777777" w:rsidR="00BA7710" w:rsidRPr="00F56709" w:rsidRDefault="00BA7710" w:rsidP="00934D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4854" w:type="dxa"/>
            <w:shd w:val="clear" w:color="auto" w:fill="auto"/>
          </w:tcPr>
          <w:p w14:paraId="5D661067" w14:textId="77777777" w:rsidR="00BA7710" w:rsidRPr="00F56709" w:rsidRDefault="00BA7710" w:rsidP="00934D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 Gothic" w:hAnsi="Century Gothic"/>
                <w:b/>
                <w:highlight w:val="yellow"/>
              </w:rPr>
            </w:pPr>
          </w:p>
          <w:p w14:paraId="2F902180" w14:textId="77777777" w:rsidR="00BA7710" w:rsidRPr="00B2785D" w:rsidRDefault="00BA7710" w:rsidP="00934D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 Gothic" w:hAnsi="Century Gothic"/>
              </w:rPr>
            </w:pPr>
            <w:r w:rsidRPr="007E1E65">
              <w:rPr>
                <w:rFonts w:ascii="Century Gothic" w:hAnsi="Century Gothic"/>
              </w:rPr>
              <w:t>Társaság</w:t>
            </w:r>
          </w:p>
        </w:tc>
      </w:tr>
    </w:tbl>
    <w:p w14:paraId="151D9BAC" w14:textId="77777777" w:rsidR="0099402D" w:rsidRDefault="0099402D" w:rsidP="006B4010">
      <w:pPr>
        <w:pStyle w:val="llb"/>
        <w:jc w:val="both"/>
        <w:rPr>
          <w:rFonts w:ascii="Century Gothic" w:hAnsi="Century Gothic" w:cs="Tahoma"/>
          <w:color w:val="000000"/>
          <w:sz w:val="24"/>
          <w:szCs w:val="24"/>
        </w:rPr>
      </w:pPr>
    </w:p>
    <w:p w14:paraId="2BE9C032" w14:textId="77777777" w:rsidR="0099402D" w:rsidRDefault="0099402D" w:rsidP="006B4010">
      <w:pPr>
        <w:pStyle w:val="llb"/>
        <w:jc w:val="both"/>
        <w:rPr>
          <w:rFonts w:ascii="Century Gothic" w:hAnsi="Century Gothic" w:cs="Tahoma"/>
          <w:color w:val="000000"/>
          <w:sz w:val="24"/>
          <w:szCs w:val="24"/>
        </w:rPr>
      </w:pPr>
    </w:p>
    <w:p w14:paraId="417F062C" w14:textId="66DD29F2" w:rsidR="002C0957" w:rsidRDefault="009F4B92" w:rsidP="006B4010">
      <w:pPr>
        <w:pStyle w:val="llb"/>
        <w:jc w:val="both"/>
        <w:rPr>
          <w:rFonts w:ascii="Century Gothic" w:hAnsi="Century Gothic" w:cs="Tahoma"/>
          <w:color w:val="000000"/>
          <w:sz w:val="24"/>
          <w:szCs w:val="24"/>
        </w:rPr>
      </w:pPr>
      <w:r w:rsidRPr="00162821">
        <w:rPr>
          <w:rFonts w:ascii="Century Gothic" w:hAnsi="Century Gothic" w:cs="Tahoma"/>
          <w:color w:val="000000"/>
          <w:sz w:val="24"/>
          <w:szCs w:val="24"/>
        </w:rPr>
        <w:t xml:space="preserve">A cégszerűen aláírt, beszkennelt jelentkezési lapot kérjük, szíveskedjenek </w:t>
      </w:r>
      <w:r w:rsidRPr="003D72BA">
        <w:rPr>
          <w:rFonts w:ascii="Century Gothic" w:hAnsi="Century Gothic" w:cs="Tahoma"/>
          <w:color w:val="000000"/>
          <w:sz w:val="24"/>
          <w:szCs w:val="24"/>
        </w:rPr>
        <w:t xml:space="preserve">megküldeni </w:t>
      </w:r>
      <w:r w:rsidRPr="0060436E">
        <w:rPr>
          <w:rFonts w:ascii="Century Gothic" w:hAnsi="Century Gothic" w:cs="Tahoma"/>
          <w:b/>
          <w:color w:val="000000"/>
          <w:sz w:val="24"/>
          <w:szCs w:val="24"/>
        </w:rPr>
        <w:t>201</w:t>
      </w:r>
      <w:r w:rsidR="00D737DD">
        <w:rPr>
          <w:rFonts w:ascii="Century Gothic" w:hAnsi="Century Gothic" w:cs="Tahoma"/>
          <w:b/>
          <w:color w:val="000000"/>
          <w:sz w:val="24"/>
          <w:szCs w:val="24"/>
        </w:rPr>
        <w:t>6.02.05</w:t>
      </w:r>
      <w:r w:rsidR="00E70D53" w:rsidRPr="0060436E">
        <w:rPr>
          <w:rFonts w:ascii="Century Gothic" w:hAnsi="Century Gothic" w:cs="Tahoma"/>
          <w:b/>
          <w:color w:val="000000"/>
          <w:sz w:val="24"/>
          <w:szCs w:val="24"/>
        </w:rPr>
        <w:t>.</w:t>
      </w:r>
      <w:r w:rsidRPr="003D72BA">
        <w:rPr>
          <w:rFonts w:ascii="Century Gothic" w:hAnsi="Century Gothic" w:cs="Tahoma"/>
          <w:color w:val="000000"/>
          <w:sz w:val="24"/>
          <w:szCs w:val="24"/>
        </w:rPr>
        <w:t xml:space="preserve"> a</w:t>
      </w:r>
      <w:r w:rsidR="00E57AD6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Pr="003D72BA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hyperlink r:id="rId8" w:history="1">
        <w:r w:rsidR="0093693C" w:rsidRPr="000F133A">
          <w:rPr>
            <w:rStyle w:val="Hiperhivatkozs"/>
            <w:rFonts w:ascii="Century Gothic" w:hAnsi="Century Gothic" w:cs="Tahoma"/>
            <w:sz w:val="24"/>
            <w:szCs w:val="24"/>
          </w:rPr>
          <w:t>rakhely.laszlo@tradehouse.hu</w:t>
        </w:r>
      </w:hyperlink>
      <w:r w:rsidR="0093693C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Pr="00162821">
        <w:rPr>
          <w:rFonts w:ascii="Century Gothic" w:hAnsi="Century Gothic" w:cs="Tahoma"/>
          <w:color w:val="000000"/>
          <w:sz w:val="24"/>
          <w:szCs w:val="24"/>
        </w:rPr>
        <w:t>e-mail címre.</w:t>
      </w:r>
    </w:p>
    <w:p w14:paraId="6362E8F7" w14:textId="7DFA5AB7" w:rsidR="0044193F" w:rsidRPr="00162821" w:rsidRDefault="0044193F" w:rsidP="006B4010">
      <w:pPr>
        <w:pStyle w:val="llb"/>
        <w:jc w:val="both"/>
        <w:rPr>
          <w:rFonts w:ascii="Century Gothic" w:hAnsi="Century Gothic" w:cs="Tahoma"/>
          <w:color w:val="000000"/>
          <w:sz w:val="24"/>
          <w:szCs w:val="24"/>
        </w:rPr>
      </w:pPr>
      <w:r>
        <w:rPr>
          <w:rFonts w:ascii="Century Gothic" w:hAnsi="Century Gothic" w:cs="Tahoma"/>
          <w:color w:val="000000"/>
          <w:sz w:val="24"/>
          <w:szCs w:val="24"/>
        </w:rPr>
        <w:t>(mobil: +36 20 227 6062)</w:t>
      </w:r>
    </w:p>
    <w:sectPr w:rsidR="0044193F" w:rsidRPr="00162821" w:rsidSect="0023156D">
      <w:headerReference w:type="default" r:id="rId9"/>
      <w:footerReference w:type="default" r:id="rId10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A2BE" w14:textId="77777777" w:rsidR="00F77A41" w:rsidRDefault="00F77A41" w:rsidP="00315802">
      <w:pPr>
        <w:spacing w:after="0" w:line="240" w:lineRule="auto"/>
      </w:pPr>
      <w:r>
        <w:separator/>
      </w:r>
    </w:p>
  </w:endnote>
  <w:endnote w:type="continuationSeparator" w:id="0">
    <w:p w14:paraId="23659206" w14:textId="77777777" w:rsidR="00F77A41" w:rsidRDefault="00F77A41" w:rsidP="003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425470"/>
      <w:docPartObj>
        <w:docPartGallery w:val="Page Numbers (Bottom of Page)"/>
        <w:docPartUnique/>
      </w:docPartObj>
    </w:sdtPr>
    <w:sdtEndPr/>
    <w:sdtContent>
      <w:p w14:paraId="1AFCE7E9" w14:textId="77777777" w:rsidR="002D0907" w:rsidRDefault="002D09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02">
          <w:rPr>
            <w:noProof/>
          </w:rPr>
          <w:t>1</w:t>
        </w:r>
        <w:r>
          <w:fldChar w:fldCharType="end"/>
        </w:r>
      </w:p>
    </w:sdtContent>
  </w:sdt>
  <w:p w14:paraId="73598A9E" w14:textId="77777777" w:rsidR="002D0907" w:rsidRDefault="002D09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311F3" w14:textId="77777777" w:rsidR="00F77A41" w:rsidRDefault="00F77A41" w:rsidP="00315802">
      <w:pPr>
        <w:spacing w:after="0" w:line="240" w:lineRule="auto"/>
      </w:pPr>
      <w:r>
        <w:separator/>
      </w:r>
    </w:p>
  </w:footnote>
  <w:footnote w:type="continuationSeparator" w:id="0">
    <w:p w14:paraId="70B1CEA4" w14:textId="77777777" w:rsidR="00F77A41" w:rsidRDefault="00F77A41" w:rsidP="0031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FFAE" w14:textId="2BC6060D" w:rsidR="00315802" w:rsidRDefault="001324E1">
    <w:pPr>
      <w:pStyle w:val="lfej"/>
    </w:pPr>
    <w:r w:rsidRPr="001324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2E2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55F9"/>
    <w:multiLevelType w:val="hybridMultilevel"/>
    <w:tmpl w:val="002022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7337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65B7E"/>
    <w:multiLevelType w:val="hybridMultilevel"/>
    <w:tmpl w:val="9ADC6D54"/>
    <w:lvl w:ilvl="0" w:tplc="3E605BF2">
      <w:start w:val="105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308D5"/>
    <w:multiLevelType w:val="hybridMultilevel"/>
    <w:tmpl w:val="F110795A"/>
    <w:lvl w:ilvl="0" w:tplc="2780C9B6">
      <w:start w:val="105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F4D2D"/>
    <w:multiLevelType w:val="hybridMultilevel"/>
    <w:tmpl w:val="608EC59A"/>
    <w:lvl w:ilvl="0" w:tplc="3D6A847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A7945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863FF"/>
    <w:multiLevelType w:val="hybridMultilevel"/>
    <w:tmpl w:val="DFB49A40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4C2534A"/>
    <w:multiLevelType w:val="hybridMultilevel"/>
    <w:tmpl w:val="1CE4B89C"/>
    <w:lvl w:ilvl="0" w:tplc="2780C9B6">
      <w:start w:val="105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024F7"/>
    <w:multiLevelType w:val="multilevel"/>
    <w:tmpl w:val="BB4496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A042F5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10867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700E2"/>
    <w:multiLevelType w:val="hybridMultilevel"/>
    <w:tmpl w:val="FBC2EE84"/>
    <w:lvl w:ilvl="0" w:tplc="2D1CE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139B2"/>
    <w:multiLevelType w:val="hybridMultilevel"/>
    <w:tmpl w:val="FBC2EE84"/>
    <w:lvl w:ilvl="0" w:tplc="2D1CE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7E68"/>
    <w:multiLevelType w:val="hybridMultilevel"/>
    <w:tmpl w:val="FBC2EE84"/>
    <w:lvl w:ilvl="0" w:tplc="2D1CE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4FA7"/>
    <w:multiLevelType w:val="hybridMultilevel"/>
    <w:tmpl w:val="FEE07BC4"/>
    <w:lvl w:ilvl="0" w:tplc="534A93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6534E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2B33DC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96211F"/>
    <w:multiLevelType w:val="hybridMultilevel"/>
    <w:tmpl w:val="CD26B010"/>
    <w:lvl w:ilvl="0" w:tplc="FE8A77C2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B66"/>
    <w:multiLevelType w:val="hybridMultilevel"/>
    <w:tmpl w:val="E8B87E4C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D74B3B"/>
    <w:multiLevelType w:val="hybridMultilevel"/>
    <w:tmpl w:val="1FDCA298"/>
    <w:lvl w:ilvl="0" w:tplc="6726A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536EE6"/>
    <w:multiLevelType w:val="hybridMultilevel"/>
    <w:tmpl w:val="5EE4B2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A3DA2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"/>
  </w:num>
  <w:num w:numId="5">
    <w:abstractNumId w:val="7"/>
  </w:num>
  <w:num w:numId="6">
    <w:abstractNumId w:val="21"/>
  </w:num>
  <w:num w:numId="7">
    <w:abstractNumId w:val="9"/>
  </w:num>
  <w:num w:numId="8">
    <w:abstractNumId w:val="20"/>
  </w:num>
  <w:num w:numId="9">
    <w:abstractNumId w:val="12"/>
  </w:num>
  <w:num w:numId="10">
    <w:abstractNumId w:val="13"/>
  </w:num>
  <w:num w:numId="11">
    <w:abstractNumId w:val="14"/>
  </w:num>
  <w:num w:numId="12">
    <w:abstractNumId w:val="22"/>
  </w:num>
  <w:num w:numId="13">
    <w:abstractNumId w:val="11"/>
  </w:num>
  <w:num w:numId="14">
    <w:abstractNumId w:val="2"/>
  </w:num>
  <w:num w:numId="15">
    <w:abstractNumId w:val="0"/>
  </w:num>
  <w:num w:numId="16">
    <w:abstractNumId w:val="10"/>
  </w:num>
  <w:num w:numId="17">
    <w:abstractNumId w:val="16"/>
  </w:num>
  <w:num w:numId="18">
    <w:abstractNumId w:val="17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2"/>
    <w:rsid w:val="00001137"/>
    <w:rsid w:val="000063A3"/>
    <w:rsid w:val="00020C99"/>
    <w:rsid w:val="000246D9"/>
    <w:rsid w:val="000436A6"/>
    <w:rsid w:val="0004474E"/>
    <w:rsid w:val="00061E9D"/>
    <w:rsid w:val="000910CD"/>
    <w:rsid w:val="000B773B"/>
    <w:rsid w:val="00115202"/>
    <w:rsid w:val="001324E1"/>
    <w:rsid w:val="0013361A"/>
    <w:rsid w:val="0015218B"/>
    <w:rsid w:val="00157893"/>
    <w:rsid w:val="00162821"/>
    <w:rsid w:val="00177575"/>
    <w:rsid w:val="00183F63"/>
    <w:rsid w:val="00184558"/>
    <w:rsid w:val="001868C2"/>
    <w:rsid w:val="001B490D"/>
    <w:rsid w:val="001D343D"/>
    <w:rsid w:val="002022CD"/>
    <w:rsid w:val="002121F6"/>
    <w:rsid w:val="0023156D"/>
    <w:rsid w:val="0024047B"/>
    <w:rsid w:val="002503BC"/>
    <w:rsid w:val="00281FCF"/>
    <w:rsid w:val="002973E2"/>
    <w:rsid w:val="002A3AFB"/>
    <w:rsid w:val="002C0957"/>
    <w:rsid w:val="002D0907"/>
    <w:rsid w:val="002E2132"/>
    <w:rsid w:val="002F566F"/>
    <w:rsid w:val="003116B1"/>
    <w:rsid w:val="00315802"/>
    <w:rsid w:val="0031764A"/>
    <w:rsid w:val="003247BE"/>
    <w:rsid w:val="0035054C"/>
    <w:rsid w:val="00367EE1"/>
    <w:rsid w:val="00371DF7"/>
    <w:rsid w:val="00373DA2"/>
    <w:rsid w:val="003A1D7D"/>
    <w:rsid w:val="003D72BA"/>
    <w:rsid w:val="003E04A0"/>
    <w:rsid w:val="003E2662"/>
    <w:rsid w:val="003E3270"/>
    <w:rsid w:val="003F2C97"/>
    <w:rsid w:val="004050DE"/>
    <w:rsid w:val="00413352"/>
    <w:rsid w:val="0044193F"/>
    <w:rsid w:val="00444A68"/>
    <w:rsid w:val="0047093C"/>
    <w:rsid w:val="00483552"/>
    <w:rsid w:val="00484224"/>
    <w:rsid w:val="004C1AA3"/>
    <w:rsid w:val="0050684A"/>
    <w:rsid w:val="00510E15"/>
    <w:rsid w:val="00511168"/>
    <w:rsid w:val="005573F4"/>
    <w:rsid w:val="0056153E"/>
    <w:rsid w:val="00565A99"/>
    <w:rsid w:val="00571C75"/>
    <w:rsid w:val="005D5392"/>
    <w:rsid w:val="005E2C20"/>
    <w:rsid w:val="005F0EBB"/>
    <w:rsid w:val="0060436E"/>
    <w:rsid w:val="00611DA7"/>
    <w:rsid w:val="00622ED1"/>
    <w:rsid w:val="00650466"/>
    <w:rsid w:val="00682D90"/>
    <w:rsid w:val="006B4010"/>
    <w:rsid w:val="006D3978"/>
    <w:rsid w:val="007314C4"/>
    <w:rsid w:val="00751A5E"/>
    <w:rsid w:val="00773453"/>
    <w:rsid w:val="00777288"/>
    <w:rsid w:val="007A2330"/>
    <w:rsid w:val="007E133A"/>
    <w:rsid w:val="007E1E65"/>
    <w:rsid w:val="007F2D53"/>
    <w:rsid w:val="008116DC"/>
    <w:rsid w:val="008454D4"/>
    <w:rsid w:val="00861874"/>
    <w:rsid w:val="008D626D"/>
    <w:rsid w:val="008E7437"/>
    <w:rsid w:val="008F303A"/>
    <w:rsid w:val="00900522"/>
    <w:rsid w:val="00913FEE"/>
    <w:rsid w:val="0093693C"/>
    <w:rsid w:val="00986668"/>
    <w:rsid w:val="0099402D"/>
    <w:rsid w:val="009A1F65"/>
    <w:rsid w:val="009F4B92"/>
    <w:rsid w:val="00A01AC0"/>
    <w:rsid w:val="00A02B90"/>
    <w:rsid w:val="00A15B1E"/>
    <w:rsid w:val="00A16A14"/>
    <w:rsid w:val="00A27690"/>
    <w:rsid w:val="00AA2420"/>
    <w:rsid w:val="00AA7B8E"/>
    <w:rsid w:val="00AC5EF9"/>
    <w:rsid w:val="00AE6FF0"/>
    <w:rsid w:val="00AF782B"/>
    <w:rsid w:val="00B24723"/>
    <w:rsid w:val="00B5687B"/>
    <w:rsid w:val="00B707D6"/>
    <w:rsid w:val="00B810CF"/>
    <w:rsid w:val="00B87864"/>
    <w:rsid w:val="00BA7710"/>
    <w:rsid w:val="00BB287C"/>
    <w:rsid w:val="00BB3D22"/>
    <w:rsid w:val="00C04919"/>
    <w:rsid w:val="00C06A29"/>
    <w:rsid w:val="00C11D25"/>
    <w:rsid w:val="00C25E69"/>
    <w:rsid w:val="00C37F7A"/>
    <w:rsid w:val="00C471E0"/>
    <w:rsid w:val="00C76135"/>
    <w:rsid w:val="00C825D6"/>
    <w:rsid w:val="00CA74B1"/>
    <w:rsid w:val="00CD1525"/>
    <w:rsid w:val="00CD3773"/>
    <w:rsid w:val="00CD66BE"/>
    <w:rsid w:val="00CE14CF"/>
    <w:rsid w:val="00CE6840"/>
    <w:rsid w:val="00D10779"/>
    <w:rsid w:val="00D2665B"/>
    <w:rsid w:val="00D338DA"/>
    <w:rsid w:val="00D3435D"/>
    <w:rsid w:val="00D737DD"/>
    <w:rsid w:val="00D927F2"/>
    <w:rsid w:val="00DA6954"/>
    <w:rsid w:val="00DB261A"/>
    <w:rsid w:val="00DD3926"/>
    <w:rsid w:val="00DE6DAC"/>
    <w:rsid w:val="00E173F5"/>
    <w:rsid w:val="00E34DE4"/>
    <w:rsid w:val="00E4449C"/>
    <w:rsid w:val="00E564AD"/>
    <w:rsid w:val="00E57AD6"/>
    <w:rsid w:val="00E62836"/>
    <w:rsid w:val="00E6382D"/>
    <w:rsid w:val="00E70D53"/>
    <w:rsid w:val="00E7752E"/>
    <w:rsid w:val="00EA44DC"/>
    <w:rsid w:val="00EB241B"/>
    <w:rsid w:val="00EB24AF"/>
    <w:rsid w:val="00EB7918"/>
    <w:rsid w:val="00ED332F"/>
    <w:rsid w:val="00EF5081"/>
    <w:rsid w:val="00EF57F6"/>
    <w:rsid w:val="00F06BC1"/>
    <w:rsid w:val="00F11E41"/>
    <w:rsid w:val="00F56709"/>
    <w:rsid w:val="00F77A41"/>
    <w:rsid w:val="00F86C44"/>
    <w:rsid w:val="00FC1082"/>
    <w:rsid w:val="00FC12FB"/>
    <w:rsid w:val="00FC4292"/>
    <w:rsid w:val="00FC4330"/>
    <w:rsid w:val="00FD3DC0"/>
    <w:rsid w:val="00FE153A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9D2F"/>
  <w15:chartTrackingRefBased/>
  <w15:docId w15:val="{36B2E735-16AD-44A6-A343-D2907D70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3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F11E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802"/>
  </w:style>
  <w:style w:type="paragraph" w:styleId="llb">
    <w:name w:val="footer"/>
    <w:basedOn w:val="Norml"/>
    <w:link w:val="llbChar"/>
    <w:uiPriority w:val="99"/>
    <w:unhideWhenUsed/>
    <w:rsid w:val="003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802"/>
  </w:style>
  <w:style w:type="character" w:styleId="Hiperhivatkozs">
    <w:name w:val="Hyperlink"/>
    <w:basedOn w:val="Bekezdsalapbettpusa"/>
    <w:uiPriority w:val="99"/>
    <w:unhideWhenUsed/>
    <w:rsid w:val="00EB24A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4AF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F11E4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Listaszerbekezds">
    <w:name w:val="List Paragraph"/>
    <w:basedOn w:val="Norml"/>
    <w:uiPriority w:val="34"/>
    <w:qFormat/>
    <w:rsid w:val="008454D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628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28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28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28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282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06BC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73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hely.laszlo@tradehous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4BFB-D801-4F20-BF46-05018781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Karsay Lilla</dc:creator>
  <cp:keywords/>
  <dc:description/>
  <cp:lastModifiedBy>Asus</cp:lastModifiedBy>
  <cp:revision>2</cp:revision>
  <cp:lastPrinted>2014-09-23T07:19:00Z</cp:lastPrinted>
  <dcterms:created xsi:type="dcterms:W3CDTF">2016-01-28T10:44:00Z</dcterms:created>
  <dcterms:modified xsi:type="dcterms:W3CDTF">2016-01-28T10:44:00Z</dcterms:modified>
</cp:coreProperties>
</file>